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CDE" w:rsidRPr="0052548E" w:rsidRDefault="00710CDE" w:rsidP="00710CDE">
      <w:pPr>
        <w:tabs>
          <w:tab w:val="center" w:pos="4536"/>
          <w:tab w:val="right" w:pos="8280"/>
          <w:tab w:val="right" w:pos="9639"/>
        </w:tabs>
        <w:ind w:right="2"/>
        <w:rPr>
          <w:rFonts w:ascii="Arial" w:hAnsi="Arial" w:cs="Arial"/>
          <w:b/>
          <w:bCs/>
          <w:sz w:val="28"/>
        </w:rPr>
      </w:pPr>
      <w:bookmarkStart w:id="0" w:name="_Ref124589705"/>
      <w:bookmarkStart w:id="1" w:name="_Ref129681862"/>
      <w:r w:rsidRPr="0052548E">
        <w:rPr>
          <w:rFonts w:ascii="Arial" w:hAnsi="Arial" w:cs="Arial"/>
          <w:b/>
          <w:bCs/>
          <w:sz w:val="28"/>
        </w:rPr>
        <w:t>3GPP TSG RAN WG1 Meeting</w:t>
      </w:r>
      <w:r>
        <w:rPr>
          <w:rFonts w:ascii="Arial" w:hAnsi="Arial" w:cs="Arial"/>
          <w:b/>
          <w:bCs/>
          <w:sz w:val="28"/>
        </w:rPr>
        <w:t xml:space="preserve"> #92              </w:t>
      </w:r>
      <w:r w:rsidR="00CD0CB6">
        <w:rPr>
          <w:rFonts w:ascii="Arial" w:hAnsi="Arial" w:cs="Arial"/>
          <w:b/>
          <w:bCs/>
          <w:sz w:val="28"/>
        </w:rPr>
        <w:t xml:space="preserve">                            R1-</w:t>
      </w:r>
      <w:r w:rsidR="00CD0CB6" w:rsidRPr="00CD0CB6">
        <w:rPr>
          <w:rFonts w:ascii="Arial" w:eastAsia="MS Mincho" w:hAnsi="Arial" w:cs="Arial"/>
          <w:b/>
          <w:bCs/>
          <w:sz w:val="28"/>
          <w:lang w:eastAsia="ja-JP"/>
        </w:rPr>
        <w:t>1801841</w:t>
      </w:r>
    </w:p>
    <w:p w:rsidR="00710CDE" w:rsidRPr="000E1E2B" w:rsidRDefault="00710CDE" w:rsidP="00710CD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AB1D9B" w:rsidRPr="00710CDE" w:rsidRDefault="00AB1D9B" w:rsidP="00AB1D9B">
      <w:pPr>
        <w:pBdr>
          <w:top w:val="single" w:sz="4" w:space="1" w:color="auto"/>
        </w:pBdr>
        <w:spacing w:after="0"/>
        <w:jc w:val="left"/>
        <w:rPr>
          <w:rFonts w:hint="eastAsia"/>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7858D0">
        <w:rPr>
          <w:b/>
          <w:kern w:val="2"/>
          <w:lang w:eastAsia="zh-CN"/>
        </w:rPr>
        <w:t>7</w:t>
      </w:r>
      <w:r w:rsidRPr="0035722B">
        <w:rPr>
          <w:b/>
          <w:kern w:val="2"/>
          <w:lang w:eastAsia="zh-CN"/>
        </w:rPr>
        <w:t>.</w:t>
      </w:r>
      <w:r w:rsidR="007858D0">
        <w:rPr>
          <w:b/>
          <w:kern w:val="2"/>
          <w:lang w:eastAsia="zh-CN"/>
        </w:rPr>
        <w:t>7</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r>
      <w:proofErr w:type="spellStart"/>
      <w:r w:rsidR="00710CDE">
        <w:rPr>
          <w:rFonts w:hint="eastAsia"/>
          <w:b/>
          <w:lang w:eastAsia="zh-CN"/>
        </w:rPr>
        <w:t>Spreadtrum</w:t>
      </w:r>
      <w:proofErr w:type="spellEnd"/>
      <w:r w:rsidR="00710CDE">
        <w:rPr>
          <w:rFonts w:hint="eastAsia"/>
          <w:b/>
          <w:lang w:eastAsia="zh-CN"/>
        </w:rPr>
        <w:t xml:space="preserve"> Communications</w:t>
      </w:r>
    </w:p>
    <w:p w:rsidR="00AB1D9B" w:rsidRPr="00F1004F"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00F1004F" w:rsidRPr="00F1004F">
        <w:rPr>
          <w:b/>
          <w:kern w:val="2"/>
          <w:lang w:eastAsia="zh-CN"/>
        </w:rPr>
        <w:t>Considerati</w:t>
      </w:r>
      <w:r w:rsidR="00C6050D">
        <w:rPr>
          <w:b/>
          <w:kern w:val="2"/>
          <w:lang w:eastAsia="zh-CN"/>
        </w:rPr>
        <w:t xml:space="preserve">on on Simulation for </w:t>
      </w:r>
      <w:proofErr w:type="spellStart"/>
      <w:r w:rsidR="00C6050D">
        <w:rPr>
          <w:b/>
          <w:kern w:val="2"/>
          <w:lang w:eastAsia="zh-CN"/>
        </w:rPr>
        <w:t>mMTC</w:t>
      </w:r>
      <w:proofErr w:type="spellEnd"/>
      <w:r w:rsidR="00C6050D">
        <w:rPr>
          <w:b/>
          <w:kern w:val="2"/>
          <w:lang w:eastAsia="zh-CN"/>
        </w:rPr>
        <w:t xml:space="preserve"> Self E</w:t>
      </w:r>
      <w:r w:rsidR="00F1004F" w:rsidRPr="00F1004F">
        <w:rPr>
          <w:b/>
          <w:kern w:val="2"/>
          <w:lang w:eastAsia="zh-CN"/>
        </w:rPr>
        <w:t>valuation</w:t>
      </w:r>
    </w:p>
    <w:p w:rsidR="00C8563A" w:rsidRPr="00C8563A" w:rsidRDefault="00AB1D9B" w:rsidP="00C8563A">
      <w:pPr>
        <w:spacing w:after="60"/>
        <w:ind w:left="1555" w:hanging="1555"/>
        <w:jc w:val="left"/>
        <w:rPr>
          <w:b/>
          <w:kern w:val="2"/>
          <w:lang w:eastAsia="zh-CN"/>
        </w:rPr>
      </w:pPr>
      <w:r w:rsidRPr="0035722B">
        <w:rPr>
          <w:b/>
          <w:kern w:val="2"/>
          <w:lang w:eastAsia="zh-CN"/>
        </w:rPr>
        <w:t>Document for:</w:t>
      </w:r>
      <w:r w:rsidRPr="0035722B">
        <w:rPr>
          <w:b/>
          <w:kern w:val="2"/>
          <w:lang w:eastAsia="zh-CN"/>
        </w:rPr>
        <w:tab/>
        <w:t xml:space="preserve">Discussion </w:t>
      </w:r>
      <w:bookmarkStart w:id="2" w:name="_Ref129681832"/>
      <w:bookmarkEnd w:id="0"/>
      <w:bookmarkEnd w:id="1"/>
    </w:p>
    <w:p w:rsidR="00C8563A" w:rsidRDefault="00C8563A" w:rsidP="00977855">
      <w:pPr>
        <w:pBdr>
          <w:bottom w:val="single" w:sz="6" w:space="1" w:color="auto"/>
        </w:pBdr>
        <w:rPr>
          <w:rFonts w:ascii="TimesNewRoman" w:hAnsi="TimesNewRoman" w:cs="TimesNewRoman"/>
          <w:sz w:val="20"/>
          <w:szCs w:val="20"/>
        </w:rPr>
      </w:pPr>
    </w:p>
    <w:p w:rsidR="00C8563A" w:rsidRDefault="00C8563A" w:rsidP="00C8563A">
      <w:pPr>
        <w:pStyle w:val="1"/>
        <w:rPr>
          <w:lang w:eastAsia="zh-CN"/>
        </w:rPr>
      </w:pPr>
      <w:r w:rsidRPr="00C50B94">
        <w:t>Introduction</w:t>
      </w:r>
    </w:p>
    <w:p w:rsidR="00C8563A" w:rsidRPr="00493311" w:rsidRDefault="00C8563A" w:rsidP="00C8563A">
      <w:r w:rsidRPr="00493311">
        <w:t xml:space="preserve">There are three basic </w:t>
      </w:r>
      <w:proofErr w:type="spellStart"/>
      <w:r w:rsidRPr="00493311">
        <w:rPr>
          <w:rFonts w:hint="eastAsia"/>
        </w:rPr>
        <w:t>eMBB</w:t>
      </w:r>
      <w:proofErr w:type="spellEnd"/>
      <w:r w:rsidRPr="00493311">
        <w:rPr>
          <w:rFonts w:hint="eastAsia"/>
        </w:rPr>
        <w:t xml:space="preserve">, </w:t>
      </w:r>
      <w:proofErr w:type="spellStart"/>
      <w:r w:rsidRPr="00493311">
        <w:rPr>
          <w:rFonts w:hint="eastAsia"/>
        </w:rPr>
        <w:t>mMTC</w:t>
      </w:r>
      <w:proofErr w:type="spellEnd"/>
      <w:r w:rsidRPr="00493311">
        <w:rPr>
          <w:rFonts w:hint="eastAsia"/>
        </w:rPr>
        <w:t xml:space="preserve"> and URLLC usage scenario</w:t>
      </w:r>
      <w:r w:rsidRPr="00493311">
        <w:t xml:space="preserve"> in NR. New Study Item on self -evaluation for these</w:t>
      </w:r>
      <w:r w:rsidRPr="00493311">
        <w:rPr>
          <w:rFonts w:hint="eastAsia"/>
        </w:rPr>
        <w:t xml:space="preserve"> usage scenario</w:t>
      </w:r>
      <w:r w:rsidRPr="00493311">
        <w:t>s towards IMT-2020 submission</w:t>
      </w:r>
      <w:r w:rsidRPr="00493311">
        <w:rPr>
          <w:rFonts w:hint="eastAsia"/>
        </w:rPr>
        <w:t xml:space="preserve"> was approved [1] at RAN#75 meeting and further revised in [2] at RAN#76 meeting. This study item aims to provide self-evaluation </w:t>
      </w:r>
      <w:r w:rsidRPr="00493311">
        <w:t>results</w:t>
      </w:r>
      <w:r w:rsidRPr="00493311">
        <w:rPr>
          <w:rFonts w:hint="eastAsia"/>
        </w:rPr>
        <w:t xml:space="preserve"> towards IMT-2020 submission against the technical performance requir</w:t>
      </w:r>
      <w:r w:rsidR="00026DF8">
        <w:rPr>
          <w:rFonts w:hint="eastAsia"/>
        </w:rPr>
        <w:t>ements defined by Report ITU-R</w:t>
      </w:r>
      <w:r w:rsidRPr="00493311">
        <w:rPr>
          <w:rFonts w:hint="eastAsia"/>
        </w:rPr>
        <w:t>.</w:t>
      </w:r>
    </w:p>
    <w:p w:rsidR="00C8563A" w:rsidRDefault="00C8563A" w:rsidP="00C8563A">
      <w:r w:rsidRPr="00493311">
        <w:rPr>
          <w:rFonts w:hint="eastAsia"/>
        </w:rPr>
        <w:t>In this document, the consideration on</w:t>
      </w:r>
      <w:r w:rsidRPr="00493311">
        <w:t xml:space="preserve"> simulation for </w:t>
      </w:r>
      <w:proofErr w:type="spellStart"/>
      <w:r w:rsidRPr="00493311">
        <w:t>mMTC</w:t>
      </w:r>
      <w:proofErr w:type="spellEnd"/>
      <w:r w:rsidRPr="00493311">
        <w:rPr>
          <w:rFonts w:hint="eastAsia"/>
        </w:rPr>
        <w:t xml:space="preserve"> self-evaluation is presented, including the </w:t>
      </w:r>
      <w:r w:rsidRPr="00493311">
        <w:t>simulation</w:t>
      </w:r>
      <w:r w:rsidRPr="00493311">
        <w:rPr>
          <w:rFonts w:hint="eastAsia"/>
        </w:rPr>
        <w:t xml:space="preserve"> method, </w:t>
      </w:r>
      <w:r w:rsidRPr="00493311">
        <w:t>latency model</w:t>
      </w:r>
      <w:r w:rsidRPr="00493311">
        <w:rPr>
          <w:rFonts w:hint="eastAsia"/>
        </w:rPr>
        <w:t>.</w:t>
      </w:r>
    </w:p>
    <w:p w:rsidR="00977855" w:rsidRDefault="00977855" w:rsidP="00977855">
      <w:pPr>
        <w:pStyle w:val="1"/>
        <w:ind w:left="431" w:hanging="431"/>
      </w:pPr>
      <w:r>
        <w:rPr>
          <w:rFonts w:hint="eastAsia"/>
        </w:rPr>
        <w:t>Discussion</w:t>
      </w:r>
    </w:p>
    <w:p w:rsidR="00977855" w:rsidRPr="00FE03E6" w:rsidRDefault="00977855" w:rsidP="00977855">
      <w:pPr>
        <w:pStyle w:val="2"/>
      </w:pPr>
      <w:r w:rsidRPr="00FE03E6">
        <w:rPr>
          <w:rFonts w:hint="eastAsia"/>
        </w:rPr>
        <w:t>ITU-R evaluation criteria</w:t>
      </w:r>
    </w:p>
    <w:p w:rsidR="00977855" w:rsidRPr="009A779A" w:rsidRDefault="00C6050D" w:rsidP="00977855">
      <w:pPr>
        <w:rPr>
          <w:rFonts w:eastAsiaTheme="minorEastAsia"/>
          <w:sz w:val="20"/>
          <w:szCs w:val="20"/>
          <w:lang w:val="fr-FR" w:eastAsia="zh-CN"/>
        </w:rPr>
      </w:pPr>
      <w:r>
        <w:rPr>
          <w:rFonts w:eastAsiaTheme="minorEastAsia"/>
          <w:sz w:val="20"/>
          <w:szCs w:val="20"/>
          <w:lang w:eastAsia="zh-CN"/>
        </w:rPr>
        <w:t xml:space="preserve">ITU-R </w:t>
      </w:r>
      <w:r w:rsidR="00F4375A">
        <w:rPr>
          <w:rFonts w:eastAsiaTheme="minorEastAsia"/>
          <w:sz w:val="20"/>
          <w:szCs w:val="20"/>
          <w:lang w:eastAsia="zh-CN"/>
        </w:rPr>
        <w:t>is responsible</w:t>
      </w:r>
      <w:r w:rsidR="0091786C">
        <w:rPr>
          <w:rFonts w:eastAsiaTheme="minorEastAsia"/>
          <w:sz w:val="20"/>
          <w:szCs w:val="20"/>
          <w:lang w:eastAsia="zh-CN"/>
        </w:rPr>
        <w:t xml:space="preserve"> for defining</w:t>
      </w:r>
      <w:r>
        <w:rPr>
          <w:rFonts w:eastAsiaTheme="minorEastAsia"/>
          <w:sz w:val="20"/>
          <w:szCs w:val="20"/>
          <w:lang w:eastAsia="zh-CN"/>
        </w:rPr>
        <w:t xml:space="preserve"> </w:t>
      </w:r>
      <w:r w:rsidR="00B438CE">
        <w:rPr>
          <w:rFonts w:eastAsiaTheme="minorEastAsia" w:hint="eastAsia"/>
          <w:lang w:eastAsia="zh-CN"/>
        </w:rPr>
        <w:t>evaluation criteria</w:t>
      </w:r>
      <w:r w:rsidR="00B438CE">
        <w:rPr>
          <w:rFonts w:eastAsiaTheme="minorEastAsia"/>
          <w:lang w:eastAsia="zh-CN"/>
        </w:rPr>
        <w:t>.</w:t>
      </w:r>
      <w:r>
        <w:rPr>
          <w:rFonts w:eastAsiaTheme="minorEastAsia"/>
          <w:sz w:val="20"/>
          <w:szCs w:val="20"/>
          <w:lang w:eastAsia="zh-CN"/>
        </w:rPr>
        <w:t xml:space="preserve"> </w:t>
      </w:r>
      <w:r w:rsidR="00977855" w:rsidRPr="009A779A">
        <w:rPr>
          <w:rFonts w:eastAsiaTheme="minorEastAsia" w:hint="eastAsia"/>
          <w:sz w:val="20"/>
          <w:szCs w:val="20"/>
          <w:lang w:val="fr-FR" w:eastAsia="zh-CN"/>
        </w:rPr>
        <w:t xml:space="preserve">In summary, the ITU-R evaluation criteria towards IMT-2020 submission are defined in the following ITU-R Document and Reports [3-6], as </w:t>
      </w:r>
      <w:r w:rsidR="00977855" w:rsidRPr="009A779A">
        <w:rPr>
          <w:rFonts w:eastAsiaTheme="minorEastAsia"/>
          <w:sz w:val="20"/>
          <w:szCs w:val="20"/>
          <w:lang w:val="fr-FR" w:eastAsia="zh-CN"/>
        </w:rPr>
        <w:t>announced</w:t>
      </w:r>
      <w:r w:rsidR="0076408F">
        <w:rPr>
          <w:rFonts w:eastAsiaTheme="minorEastAsia" w:hint="eastAsia"/>
          <w:sz w:val="20"/>
          <w:szCs w:val="20"/>
          <w:lang w:val="fr-FR" w:eastAsia="zh-CN"/>
        </w:rPr>
        <w:t xml:space="preserve"> in [7] and [8].</w:t>
      </w:r>
    </w:p>
    <w:p w:rsidR="00977855" w:rsidRPr="009A779A" w:rsidRDefault="00977855" w:rsidP="00977855">
      <w:pPr>
        <w:ind w:leftChars="100" w:left="220"/>
        <w:rPr>
          <w:rFonts w:eastAsiaTheme="minorEastAsia"/>
          <w:sz w:val="20"/>
          <w:szCs w:val="20"/>
          <w:lang w:val="fr-FR" w:eastAsia="zh-CN"/>
        </w:rPr>
      </w:pPr>
      <w:r w:rsidRPr="009A779A">
        <w:rPr>
          <w:sz w:val="20"/>
          <w:szCs w:val="20"/>
          <w:lang w:val="fr-FR" w:eastAsia="zh-CN"/>
        </w:rPr>
        <w:t>–</w:t>
      </w:r>
      <w:r w:rsidRPr="009A779A">
        <w:rPr>
          <w:sz w:val="20"/>
          <w:szCs w:val="20"/>
          <w:lang w:val="fr-FR" w:eastAsia="zh-CN"/>
        </w:rPr>
        <w:tab/>
        <w:t>Document IMT-2020/02</w:t>
      </w:r>
      <w:r w:rsidRPr="009A779A">
        <w:rPr>
          <w:rFonts w:eastAsiaTheme="minorEastAsia" w:hint="eastAsia"/>
          <w:sz w:val="20"/>
          <w:szCs w:val="20"/>
          <w:lang w:val="fr-FR" w:eastAsia="zh-CN"/>
        </w:rPr>
        <w:t xml:space="preserve"> (Rev.1) </w:t>
      </w:r>
      <w:r w:rsidRPr="009A779A">
        <w:rPr>
          <w:sz w:val="20"/>
          <w:szCs w:val="20"/>
          <w:lang w:val="fr-FR" w:eastAsia="zh-CN"/>
        </w:rPr>
        <w:t>–</w:t>
      </w:r>
      <w:r w:rsidRPr="009A779A">
        <w:rPr>
          <w:rFonts w:eastAsiaTheme="minorEastAsia" w:hint="eastAsia"/>
          <w:sz w:val="20"/>
          <w:szCs w:val="20"/>
          <w:lang w:val="fr-FR" w:eastAsia="zh-CN"/>
        </w:rPr>
        <w:t xml:space="preserve"> Submission</w:t>
      </w:r>
      <w:r w:rsidRPr="009A779A">
        <w:rPr>
          <w:sz w:val="20"/>
          <w:szCs w:val="20"/>
          <w:lang w:val="fr-FR" w:eastAsia="zh-CN"/>
        </w:rPr>
        <w:t xml:space="preserve">, </w:t>
      </w:r>
      <w:r w:rsidRPr="009A779A">
        <w:rPr>
          <w:rFonts w:eastAsiaTheme="minorEastAsia" w:hint="eastAsia"/>
          <w:sz w:val="20"/>
          <w:szCs w:val="20"/>
          <w:lang w:val="fr-FR" w:eastAsia="zh-CN"/>
        </w:rPr>
        <w:t>evaluation process and consensus building for IMT-2020</w:t>
      </w:r>
      <w:r w:rsidRPr="009A779A">
        <w:rPr>
          <w:sz w:val="20"/>
          <w:szCs w:val="20"/>
          <w:lang w:val="fr-FR" w:eastAsia="zh-CN"/>
        </w:rPr>
        <w:t xml:space="preserve">, </w:t>
      </w:r>
      <w:r w:rsidRPr="009A779A">
        <w:rPr>
          <w:rFonts w:eastAsiaTheme="minorEastAsia" w:hint="eastAsia"/>
          <w:sz w:val="20"/>
          <w:szCs w:val="20"/>
          <w:lang w:val="fr-FR" w:eastAsia="zh-CN"/>
        </w:rPr>
        <w:t xml:space="preserve">which defines the </w:t>
      </w:r>
      <w:r w:rsidRPr="009A779A">
        <w:rPr>
          <w:rFonts w:eastAsiaTheme="minorEastAsia"/>
          <w:sz w:val="20"/>
          <w:szCs w:val="20"/>
          <w:lang w:val="fr-FR" w:eastAsia="zh-CN"/>
        </w:rPr>
        <w:t>criteria for entry and criteria for acceptance</w:t>
      </w:r>
      <w:r w:rsidRPr="009A779A">
        <w:rPr>
          <w:rFonts w:eastAsiaTheme="minorEastAsia" w:hint="eastAsia"/>
          <w:sz w:val="20"/>
          <w:szCs w:val="20"/>
          <w:lang w:val="fr-FR" w:eastAsia="zh-CN"/>
        </w:rPr>
        <w:t xml:space="preserve"> of the candidate </w:t>
      </w:r>
      <w:r w:rsidRPr="009A779A">
        <w:rPr>
          <w:rFonts w:eastAsiaTheme="minorEastAsia"/>
          <w:sz w:val="20"/>
          <w:szCs w:val="20"/>
          <w:lang w:val="fr-FR" w:eastAsia="zh-CN"/>
        </w:rPr>
        <w:t>IMT-2020 radio interface technology (RIT) or Set of RIT (SRIT)</w:t>
      </w:r>
      <w:r w:rsidRPr="009A779A">
        <w:rPr>
          <w:rFonts w:eastAsiaTheme="minorEastAsia" w:hint="eastAsia"/>
          <w:sz w:val="20"/>
          <w:szCs w:val="20"/>
          <w:lang w:val="fr-FR" w:eastAsia="zh-CN"/>
        </w:rPr>
        <w:t>.</w:t>
      </w:r>
    </w:p>
    <w:p w:rsidR="00977855" w:rsidRPr="009A779A" w:rsidRDefault="00977855" w:rsidP="00977855">
      <w:pPr>
        <w:ind w:leftChars="100" w:left="220"/>
        <w:rPr>
          <w:rFonts w:eastAsiaTheme="minorEastAsia"/>
          <w:sz w:val="20"/>
          <w:szCs w:val="20"/>
          <w:lang w:val="fr-FR" w:eastAsia="zh-CN"/>
        </w:rPr>
      </w:pPr>
      <w:r w:rsidRPr="009A779A">
        <w:rPr>
          <w:sz w:val="20"/>
          <w:szCs w:val="20"/>
          <w:lang w:val="fr-FR" w:eastAsia="zh-CN"/>
        </w:rPr>
        <w:t>–</w:t>
      </w:r>
      <w:r w:rsidRPr="009A779A">
        <w:rPr>
          <w:sz w:val="20"/>
          <w:szCs w:val="20"/>
          <w:lang w:val="fr-FR" w:eastAsia="zh-CN"/>
        </w:rPr>
        <w:tab/>
        <w:t xml:space="preserve">Report ITU-R M.[IMT-2020.Submission] – Requirements, evaluation criteria and submission templates for the development of IMT-2020, </w:t>
      </w:r>
      <w:r w:rsidRPr="009A779A">
        <w:rPr>
          <w:rFonts w:eastAsiaTheme="minorEastAsia" w:hint="eastAsia"/>
          <w:sz w:val="20"/>
          <w:szCs w:val="20"/>
          <w:lang w:val="fr-FR" w:eastAsia="zh-CN"/>
        </w:rPr>
        <w:t>which defines the overall IMT-2020 requirements and submission templates for IMT-2020 submission.</w:t>
      </w:r>
    </w:p>
    <w:p w:rsidR="00977855" w:rsidRDefault="00977855" w:rsidP="00977855">
      <w:pPr>
        <w:ind w:leftChars="100" w:left="220"/>
        <w:rPr>
          <w:rFonts w:eastAsiaTheme="minorEastAsia"/>
          <w:sz w:val="20"/>
          <w:szCs w:val="20"/>
          <w:lang w:val="fr-FR" w:eastAsia="zh-CN"/>
        </w:rPr>
      </w:pPr>
      <w:r w:rsidRPr="009A779A">
        <w:rPr>
          <w:sz w:val="20"/>
          <w:szCs w:val="20"/>
          <w:lang w:val="fr-FR" w:eastAsia="zh-CN"/>
        </w:rPr>
        <w:t>–</w:t>
      </w:r>
      <w:r w:rsidRPr="009A779A">
        <w:rPr>
          <w:sz w:val="20"/>
          <w:szCs w:val="20"/>
          <w:lang w:val="fr-FR" w:eastAsia="zh-CN"/>
        </w:rPr>
        <w:tab/>
        <w:t>Report ITU-R M.[IMT-2020.TECH PERF REQ] – Minimum requirements related to technical performance for IMT-2020 radio interface(s),</w:t>
      </w:r>
      <w:r w:rsidRPr="009A779A">
        <w:rPr>
          <w:rFonts w:eastAsiaTheme="minorEastAsia" w:hint="eastAsia"/>
          <w:sz w:val="20"/>
          <w:szCs w:val="20"/>
          <w:lang w:val="fr-FR" w:eastAsia="zh-CN"/>
        </w:rPr>
        <w:t xml:space="preserve"> which defines detailed targets for technical performance requirements.</w:t>
      </w:r>
    </w:p>
    <w:p w:rsidR="007F1656" w:rsidRPr="00A05789" w:rsidRDefault="00977855" w:rsidP="00A05789">
      <w:pPr>
        <w:ind w:leftChars="100" w:left="220"/>
        <w:rPr>
          <w:rFonts w:eastAsiaTheme="minorEastAsia"/>
          <w:sz w:val="20"/>
          <w:szCs w:val="20"/>
          <w:lang w:val="fr-FR" w:eastAsia="zh-CN"/>
        </w:rPr>
      </w:pPr>
      <w:r w:rsidRPr="00977855">
        <w:rPr>
          <w:rFonts w:eastAsiaTheme="minorEastAsia" w:hint="eastAsia"/>
          <w:sz w:val="20"/>
          <w:szCs w:val="20"/>
          <w:lang w:val="fr-FR" w:eastAsia="zh-CN"/>
        </w:rPr>
        <w:t>–</w:t>
      </w:r>
      <w:r w:rsidRPr="00977855">
        <w:rPr>
          <w:rFonts w:eastAsiaTheme="minorEastAsia"/>
          <w:sz w:val="20"/>
          <w:szCs w:val="20"/>
          <w:lang w:val="fr-FR" w:eastAsia="zh-CN"/>
        </w:rPr>
        <w:tab/>
        <w:t>Report ITU-R M.[IMT-2020.EVAL] – Guidelines for evaluation of radio interface technologies for IMT-2020, which defines evaluation critieria, including evaluation method, test environment and its related evaluation configurations that should be used to test the candidate IMT-2020 proposal.</w:t>
      </w:r>
    </w:p>
    <w:p w:rsidR="00977855" w:rsidRDefault="00E249D6" w:rsidP="00E249D6">
      <w:pPr>
        <w:pStyle w:val="2"/>
      </w:pPr>
      <w:r w:rsidRPr="00E249D6">
        <w:t xml:space="preserve">Connection density for </w:t>
      </w:r>
      <w:proofErr w:type="spellStart"/>
      <w:r w:rsidRPr="00E249D6">
        <w:t>mMTC</w:t>
      </w:r>
      <w:proofErr w:type="spellEnd"/>
    </w:p>
    <w:p w:rsidR="00E249D6" w:rsidRPr="00D85615" w:rsidRDefault="00D85615" w:rsidP="00E249D6">
      <w:pPr>
        <w:rPr>
          <w:rFonts w:ascii="TimesNewRoman" w:hAnsi="TimesNewRoman" w:cs="TimesNewRoman"/>
          <w:sz w:val="20"/>
          <w:szCs w:val="20"/>
        </w:rPr>
      </w:pPr>
      <w:r>
        <w:rPr>
          <w:rFonts w:ascii="TimesNewRoman" w:hAnsi="TimesNewRoman" w:cs="TimesNewRoman"/>
          <w:sz w:val="20"/>
          <w:szCs w:val="20"/>
        </w:rPr>
        <w:t>In the</w:t>
      </w:r>
      <w:r>
        <w:rPr>
          <w:rFonts w:ascii="TimesNewRoman" w:hAnsi="TimesNewRoman" w:cs="TimesNewRoman" w:hint="eastAsia"/>
          <w:sz w:val="20"/>
          <w:szCs w:val="20"/>
        </w:rPr>
        <w:t xml:space="preserve"> r</w:t>
      </w:r>
      <w:r w:rsidRPr="00D85615">
        <w:rPr>
          <w:rFonts w:ascii="TimesNewRoman" w:hAnsi="TimesNewRoman" w:cs="TimesNewRoman" w:hint="eastAsia"/>
          <w:sz w:val="20"/>
          <w:szCs w:val="20"/>
        </w:rPr>
        <w:t>eport ITU-R M</w:t>
      </w:r>
      <w:proofErr w:type="gramStart"/>
      <w:r w:rsidRPr="00D85615">
        <w:rPr>
          <w:rFonts w:ascii="TimesNewRoman" w:hAnsi="TimesNewRoman" w:cs="TimesNewRoman" w:hint="eastAsia"/>
          <w:sz w:val="20"/>
          <w:szCs w:val="20"/>
        </w:rPr>
        <w:t>.[</w:t>
      </w:r>
      <w:proofErr w:type="gramEnd"/>
      <w:r w:rsidRPr="00D85615">
        <w:rPr>
          <w:rFonts w:ascii="TimesNewRoman" w:hAnsi="TimesNewRoman" w:cs="TimesNewRoman" w:hint="eastAsia"/>
          <w:sz w:val="20"/>
          <w:szCs w:val="20"/>
        </w:rPr>
        <w:t xml:space="preserve">IMT-2020.TECH PERF REQ], the performance metrics for </w:t>
      </w:r>
      <w:proofErr w:type="spellStart"/>
      <w:r w:rsidRPr="00D85615">
        <w:rPr>
          <w:rFonts w:ascii="TimesNewRoman" w:hAnsi="TimesNewRoman" w:cs="TimesNewRoman" w:hint="eastAsia"/>
          <w:sz w:val="20"/>
          <w:szCs w:val="20"/>
        </w:rPr>
        <w:t>mMTC</w:t>
      </w:r>
      <w:proofErr w:type="spellEnd"/>
      <w:r w:rsidRPr="00D85615">
        <w:rPr>
          <w:rFonts w:ascii="TimesNewRoman" w:hAnsi="TimesNewRoman" w:cs="TimesNewRoman" w:hint="eastAsia"/>
          <w:sz w:val="20"/>
          <w:szCs w:val="20"/>
        </w:rPr>
        <w:t xml:space="preserve"> is connection density. Its definition is given in Report ITU-R M</w:t>
      </w:r>
      <w:proofErr w:type="gramStart"/>
      <w:r w:rsidRPr="00D85615">
        <w:rPr>
          <w:rFonts w:ascii="TimesNewRoman" w:hAnsi="TimesNewRoman" w:cs="TimesNewRoman" w:hint="eastAsia"/>
          <w:sz w:val="20"/>
          <w:szCs w:val="20"/>
        </w:rPr>
        <w:t>.[</w:t>
      </w:r>
      <w:proofErr w:type="gramEnd"/>
      <w:r w:rsidRPr="00D85615">
        <w:rPr>
          <w:rFonts w:ascii="TimesNewRoman" w:hAnsi="TimesNewRoman" w:cs="TimesNewRoman" w:hint="eastAsia"/>
          <w:sz w:val="20"/>
          <w:szCs w:val="20"/>
        </w:rPr>
        <w:t>IMT-2020.TECH PERF REQ] as follows.</w:t>
      </w:r>
    </w:p>
    <w:tbl>
      <w:tblPr>
        <w:tblStyle w:val="ab"/>
        <w:tblW w:w="0" w:type="auto"/>
        <w:tblInd w:w="846" w:type="dxa"/>
        <w:tblLook w:val="04A0" w:firstRow="1" w:lastRow="0" w:firstColumn="1" w:lastColumn="0" w:noHBand="0" w:noVBand="1"/>
      </w:tblPr>
      <w:tblGrid>
        <w:gridCol w:w="7654"/>
      </w:tblGrid>
      <w:tr w:rsidR="00977855" w:rsidTr="00E249D6">
        <w:tc>
          <w:tcPr>
            <w:tcW w:w="7654" w:type="dxa"/>
          </w:tcPr>
          <w:p w:rsidR="00977855" w:rsidRPr="005F7613" w:rsidRDefault="00977855" w:rsidP="00457A42">
            <w:pPr>
              <w:rPr>
                <w:rFonts w:ascii="TimesNewRoman" w:hAnsi="TimesNewRoman" w:cs="TimesNewRoman"/>
                <w:sz w:val="18"/>
                <w:szCs w:val="20"/>
              </w:rPr>
            </w:pPr>
            <w:r w:rsidRPr="005F7613">
              <w:rPr>
                <w:rFonts w:ascii="TimesNewRoman" w:hAnsi="TimesNewRoman" w:cs="TimesNewRoman"/>
                <w:sz w:val="18"/>
                <w:szCs w:val="20"/>
              </w:rPr>
              <w:t xml:space="preserve">Connection density is the total number of devices fulfilling a specific </w:t>
            </w:r>
            <w:r w:rsidRPr="005F7613">
              <w:rPr>
                <w:rFonts w:ascii="TimesNewRoman" w:hAnsi="TimesNewRoman" w:cs="TimesNewRoman" w:hint="eastAsia"/>
                <w:sz w:val="18"/>
                <w:szCs w:val="20"/>
                <w:lang w:eastAsia="zh-CN"/>
              </w:rPr>
              <w:t>quality of service</w:t>
            </w:r>
            <w:r w:rsidRPr="005F7613">
              <w:rPr>
                <w:rFonts w:ascii="TimesNewRoman" w:hAnsi="TimesNewRoman" w:cs="TimesNewRoman"/>
                <w:sz w:val="18"/>
                <w:szCs w:val="20"/>
                <w:lang w:eastAsia="zh-CN"/>
              </w:rPr>
              <w:t xml:space="preserve"> </w:t>
            </w:r>
            <w:r w:rsidRPr="005F7613">
              <w:rPr>
                <w:rFonts w:ascii="TimesNewRoman" w:hAnsi="TimesNewRoman" w:cs="TimesNewRoman" w:hint="eastAsia"/>
                <w:sz w:val="18"/>
                <w:szCs w:val="20"/>
                <w:lang w:eastAsia="zh-CN"/>
              </w:rPr>
              <w:t>(</w:t>
            </w:r>
            <w:proofErr w:type="spellStart"/>
            <w:r w:rsidRPr="005F7613">
              <w:rPr>
                <w:rFonts w:ascii="TimesNewRoman" w:hAnsi="TimesNewRoman" w:cs="TimesNewRoman"/>
                <w:sz w:val="18"/>
                <w:szCs w:val="20"/>
              </w:rPr>
              <w:t>QoS</w:t>
            </w:r>
            <w:proofErr w:type="spellEnd"/>
            <w:r w:rsidRPr="005F7613">
              <w:rPr>
                <w:rFonts w:ascii="TimesNewRoman" w:hAnsi="TimesNewRoman" w:cs="TimesNewRoman" w:hint="eastAsia"/>
                <w:sz w:val="18"/>
                <w:szCs w:val="20"/>
                <w:lang w:eastAsia="zh-CN"/>
              </w:rPr>
              <w:t>)</w:t>
            </w:r>
            <w:r w:rsidRPr="005F7613">
              <w:rPr>
                <w:rFonts w:ascii="TimesNewRoman" w:hAnsi="TimesNewRoman" w:cs="TimesNewRoman"/>
                <w:sz w:val="18"/>
                <w:szCs w:val="20"/>
              </w:rPr>
              <w:t xml:space="preserve"> per unit area (per km2).</w:t>
            </w:r>
          </w:p>
          <w:p w:rsidR="00977855" w:rsidRPr="005F7613" w:rsidRDefault="00977855" w:rsidP="00457A42">
            <w:pPr>
              <w:rPr>
                <w:rFonts w:ascii="TimesNewRoman" w:hAnsi="TimesNewRoman" w:cs="TimesNewRoman"/>
                <w:sz w:val="18"/>
                <w:szCs w:val="20"/>
              </w:rPr>
            </w:pPr>
            <w:r w:rsidRPr="005F7613">
              <w:rPr>
                <w:rFonts w:ascii="TimesNewRoman" w:hAnsi="TimesNewRoman" w:cs="TimesNewRoman"/>
                <w:sz w:val="18"/>
                <w:szCs w:val="20"/>
                <w:lang w:eastAsia="zh-CN"/>
              </w:rPr>
              <w:t xml:space="preserve">Connection </w:t>
            </w:r>
            <w:r w:rsidRPr="005F7613">
              <w:rPr>
                <w:rFonts w:ascii="TimesNewRoman" w:hAnsi="TimesNewRoman" w:cs="TimesNewRoman"/>
                <w:sz w:val="18"/>
                <w:szCs w:val="20"/>
              </w:rPr>
              <w:t xml:space="preserve">density </w:t>
            </w:r>
            <w:r w:rsidRPr="005F7613">
              <w:rPr>
                <w:rFonts w:ascii="TimesNewRoman" w:hAnsi="TimesNewRoman" w:cs="TimesNewRoman"/>
                <w:sz w:val="18"/>
                <w:szCs w:val="20"/>
                <w:lang w:eastAsia="zh-CN"/>
              </w:rPr>
              <w:t xml:space="preserve">should be achieved </w:t>
            </w:r>
            <w:r w:rsidRPr="005F7613">
              <w:rPr>
                <w:rFonts w:ascii="TimesNewRoman" w:hAnsi="TimesNewRoman" w:cs="TimesNewRoman"/>
                <w:sz w:val="18"/>
                <w:szCs w:val="20"/>
              </w:rPr>
              <w:t xml:space="preserve">for a limited bandwidth and number of </w:t>
            </w:r>
            <w:proofErr w:type="spellStart"/>
            <w:r w:rsidRPr="005F7613">
              <w:rPr>
                <w:rFonts w:ascii="TimesNewRoman" w:hAnsi="TimesNewRoman" w:cs="TimesNewRoman"/>
                <w:sz w:val="18"/>
                <w:szCs w:val="20"/>
              </w:rPr>
              <w:t>TRxPs</w:t>
            </w:r>
            <w:proofErr w:type="spellEnd"/>
            <w:r w:rsidRPr="005F7613">
              <w:rPr>
                <w:rFonts w:ascii="TimesNewRoman" w:hAnsi="TimesNewRoman" w:cs="TimesNewRoman"/>
                <w:sz w:val="18"/>
                <w:szCs w:val="20"/>
              </w:rPr>
              <w:t xml:space="preserve">. The target </w:t>
            </w:r>
            <w:proofErr w:type="spellStart"/>
            <w:r w:rsidRPr="005F7613">
              <w:rPr>
                <w:rFonts w:ascii="TimesNewRoman" w:hAnsi="TimesNewRoman" w:cs="TimesNewRoman"/>
                <w:sz w:val="18"/>
                <w:szCs w:val="20"/>
              </w:rPr>
              <w:t>QoS</w:t>
            </w:r>
            <w:proofErr w:type="spellEnd"/>
            <w:r w:rsidRPr="005F7613">
              <w:rPr>
                <w:rFonts w:ascii="TimesNewRoman" w:hAnsi="TimesNewRoman" w:cs="TimesNewRoman"/>
                <w:sz w:val="18"/>
                <w:szCs w:val="20"/>
              </w:rPr>
              <w:t xml:space="preserve"> is to support delivery of a message of a certain size </w:t>
            </w:r>
            <w:r w:rsidRPr="00132740">
              <w:rPr>
                <w:rFonts w:ascii="TimesNewRoman" w:hAnsi="TimesNewRoman" w:cs="TimesNewRoman"/>
                <w:sz w:val="18"/>
                <w:szCs w:val="20"/>
                <w:highlight w:val="yellow"/>
              </w:rPr>
              <w:t>within a certain time</w:t>
            </w:r>
            <w:r w:rsidRPr="005F7613">
              <w:rPr>
                <w:rFonts w:ascii="TimesNewRoman" w:hAnsi="TimesNewRoman" w:cs="TimesNewRoman"/>
                <w:sz w:val="18"/>
                <w:szCs w:val="20"/>
              </w:rPr>
              <w:t xml:space="preserve"> and with a certain success probability, as specified in Report ITU-R M.[IMT-2020.EVAL].</w:t>
            </w:r>
          </w:p>
          <w:p w:rsidR="00977855" w:rsidRPr="005F7613" w:rsidRDefault="00977855" w:rsidP="00457A42">
            <w:pPr>
              <w:rPr>
                <w:rFonts w:ascii="TimesNewRoman" w:hAnsi="TimesNewRoman" w:cs="TimesNewRoman"/>
                <w:sz w:val="18"/>
                <w:szCs w:val="20"/>
              </w:rPr>
            </w:pPr>
            <w:r w:rsidRPr="005F7613">
              <w:rPr>
                <w:rFonts w:ascii="TimesNewRoman" w:hAnsi="TimesNewRoman" w:cs="TimesNewRoman"/>
                <w:sz w:val="18"/>
                <w:szCs w:val="20"/>
              </w:rPr>
              <w:t xml:space="preserve">This requirement is defined for the purpose of evaluation in the </w:t>
            </w:r>
            <w:proofErr w:type="spellStart"/>
            <w:r w:rsidRPr="005F7613">
              <w:rPr>
                <w:rFonts w:ascii="TimesNewRoman" w:hAnsi="TimesNewRoman" w:cs="TimesNewRoman"/>
                <w:sz w:val="18"/>
                <w:szCs w:val="20"/>
              </w:rPr>
              <w:t>mMTC</w:t>
            </w:r>
            <w:proofErr w:type="spellEnd"/>
            <w:r w:rsidRPr="005F7613">
              <w:rPr>
                <w:rFonts w:ascii="TimesNewRoman" w:hAnsi="TimesNewRoman" w:cs="TimesNewRoman"/>
                <w:sz w:val="18"/>
                <w:szCs w:val="20"/>
              </w:rPr>
              <w:t xml:space="preserve"> usage scenario.</w:t>
            </w:r>
          </w:p>
          <w:p w:rsidR="00977855" w:rsidRPr="001865BA" w:rsidRDefault="00977855" w:rsidP="00457A42">
            <w:pPr>
              <w:rPr>
                <w:rFonts w:eastAsiaTheme="minorEastAsia"/>
                <w:b/>
                <w:sz w:val="21"/>
                <w:lang w:eastAsia="ko-KR"/>
              </w:rPr>
            </w:pPr>
            <w:r w:rsidRPr="005F7613">
              <w:rPr>
                <w:rFonts w:ascii="TimesNewRoman" w:hAnsi="TimesNewRoman" w:cs="TimesNewRoman"/>
                <w:sz w:val="18"/>
                <w:szCs w:val="20"/>
              </w:rPr>
              <w:t>The minimum requirement for connection density is 1 000 000 devices per km2.</w:t>
            </w:r>
          </w:p>
        </w:tc>
      </w:tr>
    </w:tbl>
    <w:p w:rsidR="00D63DB3" w:rsidRDefault="00D63DB3" w:rsidP="00132740">
      <w:pPr>
        <w:spacing w:beforeLines="50" w:before="120"/>
      </w:pPr>
      <w:r>
        <w:t>According to above definition, t</w:t>
      </w:r>
      <w:r w:rsidR="00DF476C">
        <w:t>he</w:t>
      </w:r>
      <w:r w:rsidR="00132740">
        <w:t xml:space="preserve"> data</w:t>
      </w:r>
      <w:r w:rsidR="00DF476C">
        <w:t xml:space="preserve"> transmission delay needs to be well </w:t>
      </w:r>
      <w:proofErr w:type="spellStart"/>
      <w:r w:rsidR="00DF476C">
        <w:t>understood.The</w:t>
      </w:r>
      <w:proofErr w:type="spellEnd"/>
      <w:r w:rsidR="00DF476C">
        <w:t xml:space="preserve"> transmission delay of a packet is understood to be the delay from the time when uplink packet arrives at the device to the time when the packet is correctly received at the destination (BS) </w:t>
      </w:r>
      <w:proofErr w:type="spellStart"/>
      <w:r w:rsidR="00DF476C">
        <w:t>receiver.</w:t>
      </w:r>
      <w:r w:rsidR="00132740">
        <w:t>In</w:t>
      </w:r>
      <w:proofErr w:type="spellEnd"/>
      <w:r w:rsidR="00132740">
        <w:t xml:space="preserve"> TS38.913, l</w:t>
      </w:r>
      <w:r>
        <w:t>atency for infrequent small packets</w:t>
      </w:r>
      <w:r w:rsidR="00132740">
        <w:t xml:space="preserve"> is defined:</w:t>
      </w:r>
    </w:p>
    <w:tbl>
      <w:tblPr>
        <w:tblStyle w:val="ab"/>
        <w:tblW w:w="0" w:type="auto"/>
        <w:tblInd w:w="846" w:type="dxa"/>
        <w:tblLook w:val="04A0" w:firstRow="1" w:lastRow="0" w:firstColumn="1" w:lastColumn="0" w:noHBand="0" w:noVBand="1"/>
      </w:tblPr>
      <w:tblGrid>
        <w:gridCol w:w="7654"/>
      </w:tblGrid>
      <w:tr w:rsidR="00132740" w:rsidTr="00BC4B93">
        <w:tc>
          <w:tcPr>
            <w:tcW w:w="7654" w:type="dxa"/>
          </w:tcPr>
          <w:p w:rsidR="00132740" w:rsidRDefault="00132740" w:rsidP="00BC4B93">
            <w:pPr>
              <w:spacing w:beforeLines="50" w:before="120"/>
            </w:pPr>
            <w:r w:rsidRPr="00544ED5">
              <w:rPr>
                <w:sz w:val="18"/>
              </w:rPr>
              <w:lastRenderedPageBreak/>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tc>
      </w:tr>
    </w:tbl>
    <w:p w:rsidR="00977855" w:rsidRDefault="00977855" w:rsidP="00BC4B93">
      <w:pPr>
        <w:pStyle w:val="2"/>
      </w:pPr>
      <w:r>
        <w:rPr>
          <w:rFonts w:hint="eastAsia"/>
        </w:rPr>
        <w:t>Evaluation method</w:t>
      </w:r>
    </w:p>
    <w:p w:rsidR="00FE03E6" w:rsidRPr="008444AB" w:rsidRDefault="00FE03E6" w:rsidP="00FE03E6">
      <w:pPr>
        <w:rPr>
          <w:rFonts w:ascii="TimesNewRoman" w:hAnsi="TimesNewRoman" w:cs="TimesNewRoman"/>
          <w:sz w:val="20"/>
          <w:szCs w:val="20"/>
        </w:rPr>
      </w:pPr>
      <w:r w:rsidRPr="008444AB">
        <w:rPr>
          <w:rFonts w:ascii="TimesNewRoman" w:hAnsi="TimesNewRoman" w:cs="TimesNewRoman"/>
          <w:sz w:val="20"/>
          <w:szCs w:val="20"/>
        </w:rPr>
        <w:t xml:space="preserve">There are two possible evaluation </w:t>
      </w:r>
      <w:proofErr w:type="gramStart"/>
      <w:r w:rsidRPr="008444AB">
        <w:rPr>
          <w:rFonts w:ascii="TimesNewRoman" w:hAnsi="TimesNewRoman" w:cs="TimesNewRoman"/>
          <w:sz w:val="20"/>
          <w:szCs w:val="20"/>
        </w:rPr>
        <w:t>methods</w:t>
      </w:r>
      <w:r w:rsidR="006E7C7D">
        <w:rPr>
          <w:rFonts w:ascii="TimesNewRoman" w:hAnsi="TimesNewRoman" w:cs="TimesNewRoman"/>
          <w:sz w:val="20"/>
          <w:szCs w:val="20"/>
        </w:rPr>
        <w:t>[</w:t>
      </w:r>
      <w:proofErr w:type="gramEnd"/>
      <w:r w:rsidR="006E7C7D" w:rsidRPr="008444AB">
        <w:rPr>
          <w:rFonts w:ascii="TimesNewRoman" w:hAnsi="TimesNewRoman" w:cs="TimesNewRoman"/>
          <w:sz w:val="20"/>
          <w:szCs w:val="20"/>
        </w:rPr>
        <w:t>IMT-2020.</w:t>
      </w:r>
      <w:r w:rsidR="006E7C7D">
        <w:rPr>
          <w:rFonts w:ascii="TimesNewRoman" w:hAnsi="TimesNewRoman" w:cs="TimesNewRoman"/>
          <w:sz w:val="20"/>
          <w:szCs w:val="20"/>
        </w:rPr>
        <w:t>EVAL]</w:t>
      </w:r>
      <w:r w:rsidRPr="008444AB">
        <w:rPr>
          <w:rFonts w:ascii="TimesNewRoman" w:hAnsi="TimesNewRoman" w:cs="TimesNewRoman"/>
          <w:sz w:val="20"/>
          <w:szCs w:val="20"/>
        </w:rPr>
        <w:t xml:space="preserve"> to evaluate connection density requirement defined in ITU-R M.[IMT-2020.TECH PERF REQ]:</w:t>
      </w:r>
    </w:p>
    <w:p w:rsidR="00FE03E6" w:rsidRPr="008444AB" w:rsidRDefault="00FE03E6" w:rsidP="00FE03E6">
      <w:pPr>
        <w:pStyle w:val="enumlev1"/>
        <w:ind w:leftChars="200" w:left="1234"/>
        <w:rPr>
          <w:rFonts w:ascii="TimesNewRoman" w:eastAsiaTheme="minorEastAsia" w:hAnsi="TimesNewRoman" w:cs="TimesNewRoman"/>
          <w:sz w:val="20"/>
          <w:lang w:val="en-US" w:eastAsia="zh-CN"/>
        </w:rPr>
      </w:pPr>
      <w:r w:rsidRPr="008444AB">
        <w:rPr>
          <w:rFonts w:ascii="TimesNewRoman" w:eastAsiaTheme="minorEastAsia" w:hAnsi="TimesNewRoman" w:cs="TimesNewRoman"/>
          <w:sz w:val="20"/>
          <w:lang w:val="en-US" w:eastAsia="zh-CN"/>
        </w:rPr>
        <w:t>−</w:t>
      </w:r>
      <w:r w:rsidRPr="008444AB">
        <w:rPr>
          <w:rFonts w:ascii="TimesNewRoman" w:eastAsiaTheme="minorEastAsia" w:hAnsi="TimesNewRoman" w:cs="TimesNewRoman"/>
          <w:sz w:val="20"/>
          <w:lang w:val="en-US" w:eastAsia="zh-CN"/>
        </w:rPr>
        <w:tab/>
      </w:r>
      <w:proofErr w:type="gramStart"/>
      <w:r w:rsidRPr="00026DF8">
        <w:rPr>
          <w:rFonts w:ascii="TimesNewRoman" w:eastAsiaTheme="minorEastAsia" w:hAnsi="TimesNewRoman" w:cs="TimesNewRoman"/>
          <w:sz w:val="20"/>
          <w:lang w:val="en-US" w:eastAsia="zh-CN"/>
        </w:rPr>
        <w:t>non-full</w:t>
      </w:r>
      <w:proofErr w:type="gramEnd"/>
      <w:r w:rsidRPr="008444AB">
        <w:rPr>
          <w:rFonts w:ascii="TimesNewRoman" w:eastAsiaTheme="minorEastAsia" w:hAnsi="TimesNewRoman" w:cs="TimesNewRoman"/>
          <w:sz w:val="20"/>
          <w:lang w:val="en-US" w:eastAsia="zh-CN"/>
        </w:rPr>
        <w:t xml:space="preserve"> buffer system-level simulation;</w:t>
      </w:r>
    </w:p>
    <w:p w:rsidR="00FE03E6" w:rsidRPr="008444AB" w:rsidRDefault="00FE03E6" w:rsidP="00FE03E6">
      <w:pPr>
        <w:pStyle w:val="enumlev1"/>
        <w:ind w:leftChars="200" w:left="1234"/>
        <w:rPr>
          <w:rFonts w:ascii="TimesNewRoman" w:eastAsiaTheme="minorEastAsia" w:hAnsi="TimesNewRoman" w:cs="TimesNewRoman"/>
          <w:sz w:val="20"/>
          <w:lang w:val="en-US" w:eastAsia="zh-CN"/>
        </w:rPr>
      </w:pPr>
      <w:r w:rsidRPr="008444AB">
        <w:rPr>
          <w:rFonts w:ascii="TimesNewRoman" w:eastAsiaTheme="minorEastAsia" w:hAnsi="TimesNewRoman" w:cs="TimesNewRoman"/>
          <w:sz w:val="20"/>
          <w:lang w:val="en-US" w:eastAsia="zh-CN"/>
        </w:rPr>
        <w:t>−</w:t>
      </w:r>
      <w:r w:rsidRPr="008444AB">
        <w:rPr>
          <w:rFonts w:ascii="TimesNewRoman" w:eastAsiaTheme="minorEastAsia" w:hAnsi="TimesNewRoman" w:cs="TimesNewRoman"/>
          <w:sz w:val="20"/>
          <w:lang w:val="en-US" w:eastAsia="zh-CN"/>
        </w:rPr>
        <w:tab/>
      </w:r>
      <w:proofErr w:type="gramStart"/>
      <w:r w:rsidRPr="00026DF8">
        <w:rPr>
          <w:rFonts w:ascii="TimesNewRoman" w:eastAsiaTheme="minorEastAsia" w:hAnsi="TimesNewRoman" w:cs="TimesNewRoman"/>
          <w:sz w:val="20"/>
          <w:lang w:val="en-US" w:eastAsia="zh-CN"/>
        </w:rPr>
        <w:t>full-buffer</w:t>
      </w:r>
      <w:proofErr w:type="gramEnd"/>
      <w:r w:rsidRPr="008444AB">
        <w:rPr>
          <w:rFonts w:ascii="TimesNewRoman" w:eastAsiaTheme="minorEastAsia" w:hAnsi="TimesNewRoman" w:cs="TimesNewRoman"/>
          <w:sz w:val="20"/>
          <w:lang w:val="en-US" w:eastAsia="zh-CN"/>
        </w:rPr>
        <w:t xml:space="preserve"> system-level simulation fo</w:t>
      </w:r>
      <w:r>
        <w:rPr>
          <w:rFonts w:ascii="TimesNewRoman" w:eastAsiaTheme="minorEastAsia" w:hAnsi="TimesNewRoman" w:cs="TimesNewRoman"/>
          <w:sz w:val="20"/>
          <w:lang w:val="en-US" w:eastAsia="zh-CN"/>
        </w:rPr>
        <w:t>llowed by link-level simulation;</w:t>
      </w:r>
    </w:p>
    <w:p w:rsidR="00FE03E6" w:rsidRDefault="00FE03E6" w:rsidP="00D85615">
      <w:pPr>
        <w:spacing w:beforeLines="50" w:before="120"/>
        <w:rPr>
          <w:rFonts w:ascii="TimesNewRoman" w:hAnsi="TimesNewRoman" w:cs="TimesNewRoman"/>
          <w:sz w:val="20"/>
          <w:szCs w:val="20"/>
        </w:rPr>
      </w:pPr>
      <w:r w:rsidRPr="007011F1">
        <w:rPr>
          <w:rFonts w:ascii="TimesNewRoman" w:hAnsi="TimesNewRoman" w:cs="TimesNewRoman" w:hint="eastAsia"/>
          <w:sz w:val="20"/>
          <w:szCs w:val="20"/>
        </w:rPr>
        <w:t xml:space="preserve">In the first method, </w:t>
      </w:r>
      <w:r>
        <w:rPr>
          <w:rFonts w:ascii="TimesNewRoman" w:hAnsi="TimesNewRoman" w:cs="TimesNewRoman"/>
          <w:sz w:val="20"/>
          <w:szCs w:val="20"/>
        </w:rPr>
        <w:t>only system-level simulation is performed. N</w:t>
      </w:r>
      <w:r w:rsidRPr="00CE59C6">
        <w:rPr>
          <w:rFonts w:ascii="TimesNewRoman" w:hAnsi="TimesNewRoman" w:cs="TimesNewRoman"/>
          <w:sz w:val="20"/>
          <w:szCs w:val="20"/>
          <w:lang w:eastAsia="zh-CN"/>
        </w:rPr>
        <w:t xml:space="preserve">on-full </w:t>
      </w:r>
      <w:r w:rsidRPr="00CE59C6">
        <w:rPr>
          <w:rFonts w:ascii="TimesNewRoman" w:hAnsi="TimesNewRoman" w:cs="TimesNewRoman"/>
          <w:sz w:val="20"/>
          <w:szCs w:val="20"/>
        </w:rPr>
        <w:t>buffer</w:t>
      </w:r>
      <w:r w:rsidRPr="00CE59C6">
        <w:rPr>
          <w:rFonts w:ascii="TimesNewRoman" w:hAnsi="TimesNewRoman" w:cs="TimesNewRoman"/>
          <w:sz w:val="20"/>
          <w:szCs w:val="20"/>
          <w:lang w:eastAsia="zh-CN"/>
        </w:rPr>
        <w:t xml:space="preserve"> </w:t>
      </w:r>
      <w:r w:rsidRPr="00CE59C6">
        <w:rPr>
          <w:rFonts w:ascii="TimesNewRoman" w:eastAsiaTheme="minorEastAsia" w:hAnsi="TimesNewRoman" w:cs="TimesNewRoman"/>
          <w:sz w:val="20"/>
          <w:szCs w:val="20"/>
          <w:lang w:eastAsia="zh-CN"/>
        </w:rPr>
        <w:t xml:space="preserve">system-level </w:t>
      </w:r>
      <w:r w:rsidRPr="00CE59C6">
        <w:rPr>
          <w:rFonts w:ascii="TimesNewRoman" w:hAnsi="TimesNewRoman" w:cs="TimesNewRoman"/>
          <w:sz w:val="20"/>
          <w:szCs w:val="20"/>
        </w:rPr>
        <w:t xml:space="preserve">simulation </w:t>
      </w:r>
      <w:r w:rsidRPr="00CE59C6">
        <w:rPr>
          <w:rFonts w:ascii="TimesNewRoman" w:hAnsi="TimesNewRoman" w:cs="TimesNewRoman"/>
          <w:sz w:val="20"/>
          <w:szCs w:val="20"/>
          <w:lang w:eastAsia="zh-CN"/>
        </w:rPr>
        <w:t xml:space="preserve">to </w:t>
      </w:r>
      <w:r w:rsidRPr="00CE59C6">
        <w:rPr>
          <w:rFonts w:ascii="TimesNewRoman" w:hAnsi="TimesNewRoman" w:cs="TimesNewRoman"/>
          <w:sz w:val="20"/>
          <w:szCs w:val="20"/>
        </w:rPr>
        <w:t>obtain the packet outage rate</w:t>
      </w:r>
      <w:r>
        <w:rPr>
          <w:rFonts w:ascii="TimesNewRoman" w:hAnsi="TimesNewRoman" w:cs="TimesNewRoman"/>
          <w:sz w:val="20"/>
          <w:szCs w:val="20"/>
        </w:rPr>
        <w:t xml:space="preserve">. This method includes 5 steps: </w:t>
      </w:r>
    </w:p>
    <w:tbl>
      <w:tblPr>
        <w:tblStyle w:val="ab"/>
        <w:tblW w:w="0" w:type="auto"/>
        <w:jc w:val="center"/>
        <w:tblLook w:val="04A0" w:firstRow="1" w:lastRow="0" w:firstColumn="1" w:lastColumn="0" w:noHBand="0" w:noVBand="1"/>
      </w:tblPr>
      <w:tblGrid>
        <w:gridCol w:w="7655"/>
      </w:tblGrid>
      <w:tr w:rsidR="00FE03E6" w:rsidTr="00FE03E6">
        <w:trPr>
          <w:jc w:val="center"/>
        </w:trPr>
        <w:tc>
          <w:tcPr>
            <w:tcW w:w="7655" w:type="dxa"/>
          </w:tcPr>
          <w:p w:rsidR="00FE03E6" w:rsidRPr="00D263E6" w:rsidRDefault="00FE03E6" w:rsidP="00457A42">
            <w:pPr>
              <w:pStyle w:val="enumlev1"/>
              <w:snapToGrid w:val="0"/>
              <w:spacing w:before="0"/>
              <w:rPr>
                <w:i/>
                <w:sz w:val="18"/>
                <w:szCs w:val="24"/>
                <w:lang w:val="en-US"/>
              </w:rPr>
            </w:pPr>
            <w:r w:rsidRPr="0023792E">
              <w:rPr>
                <w:i/>
                <w:sz w:val="18"/>
                <w:szCs w:val="24"/>
                <w:lang w:val="en-US"/>
              </w:rPr>
              <w:t>Step 1:</w:t>
            </w:r>
            <w:r w:rsidRPr="00D263E6">
              <w:rPr>
                <w:i/>
                <w:sz w:val="18"/>
                <w:szCs w:val="24"/>
                <w:lang w:val="en-US"/>
              </w:rPr>
              <w:t xml:space="preserve"> </w:t>
            </w:r>
            <w:r w:rsidRPr="00D263E6">
              <w:rPr>
                <w:i/>
                <w:sz w:val="18"/>
                <w:szCs w:val="24"/>
                <w:lang w:val="en-US"/>
              </w:rPr>
              <w:tab/>
              <w:t xml:space="preserve">Set system user number per </w:t>
            </w:r>
            <w:proofErr w:type="spellStart"/>
            <w:r w:rsidRPr="00D263E6">
              <w:rPr>
                <w:i/>
                <w:sz w:val="18"/>
                <w:szCs w:val="24"/>
                <w:lang w:val="en-US"/>
              </w:rPr>
              <w:t>TRxP</w:t>
            </w:r>
            <w:proofErr w:type="spellEnd"/>
            <w:r w:rsidRPr="00D263E6">
              <w:rPr>
                <w:i/>
                <w:sz w:val="18"/>
                <w:szCs w:val="24"/>
                <w:lang w:val="en-US"/>
              </w:rPr>
              <w:t xml:space="preserve"> as </w:t>
            </w:r>
            <w:r w:rsidRPr="0023792E">
              <w:rPr>
                <w:i/>
                <w:sz w:val="18"/>
                <w:szCs w:val="24"/>
                <w:lang w:val="en-US"/>
              </w:rPr>
              <w:t>N.</w:t>
            </w:r>
          </w:p>
          <w:p w:rsidR="00FE03E6" w:rsidRPr="00D263E6" w:rsidRDefault="00FE03E6" w:rsidP="00457A42">
            <w:pPr>
              <w:pStyle w:val="enumlev1"/>
              <w:snapToGrid w:val="0"/>
              <w:spacing w:before="0"/>
              <w:rPr>
                <w:i/>
                <w:sz w:val="18"/>
                <w:szCs w:val="24"/>
                <w:lang w:val="en-US"/>
              </w:rPr>
            </w:pPr>
            <w:r w:rsidRPr="0023792E">
              <w:rPr>
                <w:i/>
                <w:sz w:val="18"/>
                <w:szCs w:val="24"/>
                <w:lang w:val="en-US"/>
              </w:rPr>
              <w:t>Step 2:</w:t>
            </w:r>
            <w:r w:rsidRPr="00D263E6">
              <w:rPr>
                <w:i/>
                <w:sz w:val="18"/>
                <w:szCs w:val="24"/>
                <w:lang w:val="en-US"/>
              </w:rPr>
              <w:t xml:space="preserve"> </w:t>
            </w:r>
            <w:r w:rsidRPr="00D263E6">
              <w:rPr>
                <w:i/>
                <w:sz w:val="18"/>
                <w:szCs w:val="24"/>
                <w:lang w:val="en-US"/>
              </w:rPr>
              <w:tab/>
              <w:t>Generate the user packet according to the traffic model.</w:t>
            </w:r>
          </w:p>
          <w:p w:rsidR="00FE03E6" w:rsidRPr="00D263E6" w:rsidRDefault="00FE03E6" w:rsidP="00457A42">
            <w:pPr>
              <w:pStyle w:val="enumlev1"/>
              <w:snapToGrid w:val="0"/>
              <w:spacing w:before="0"/>
              <w:rPr>
                <w:i/>
                <w:sz w:val="18"/>
                <w:szCs w:val="24"/>
                <w:lang w:val="en-US"/>
              </w:rPr>
            </w:pPr>
            <w:r w:rsidRPr="0023792E">
              <w:rPr>
                <w:i/>
                <w:sz w:val="18"/>
                <w:szCs w:val="24"/>
                <w:lang w:val="en-US"/>
              </w:rPr>
              <w:t>Step 3:</w:t>
            </w:r>
            <w:r w:rsidRPr="00D263E6">
              <w:rPr>
                <w:i/>
                <w:sz w:val="18"/>
                <w:szCs w:val="24"/>
                <w:lang w:val="en-US"/>
              </w:rPr>
              <w:t xml:space="preserve"> </w:t>
            </w:r>
            <w:r w:rsidRPr="00D263E6">
              <w:rPr>
                <w:i/>
                <w:sz w:val="18"/>
                <w:szCs w:val="24"/>
                <w:lang w:val="en-US"/>
              </w:rPr>
              <w:tab/>
              <w:t>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w:t>
            </w:r>
            <w:r w:rsidRPr="0023792E">
              <w:rPr>
                <w:i/>
                <w:sz w:val="18"/>
                <w:szCs w:val="24"/>
                <w:lang w:val="en-US"/>
              </w:rPr>
              <w:t>tep 2</w:t>
            </w:r>
            <w:r w:rsidRPr="00D263E6">
              <w:rPr>
                <w:i/>
                <w:sz w:val="18"/>
                <w:szCs w:val="24"/>
                <w:lang w:val="en-US"/>
              </w:rPr>
              <w:t>.</w:t>
            </w:r>
          </w:p>
          <w:p w:rsidR="00FE03E6" w:rsidRPr="00D263E6" w:rsidRDefault="00FE03E6" w:rsidP="00457A42">
            <w:pPr>
              <w:pStyle w:val="enumlev1"/>
              <w:snapToGrid w:val="0"/>
              <w:spacing w:before="0"/>
              <w:rPr>
                <w:i/>
                <w:sz w:val="18"/>
                <w:szCs w:val="24"/>
                <w:lang w:val="en-US"/>
              </w:rPr>
            </w:pPr>
            <w:r w:rsidRPr="0023792E">
              <w:rPr>
                <w:i/>
                <w:sz w:val="18"/>
                <w:szCs w:val="24"/>
                <w:lang w:val="en-US"/>
              </w:rPr>
              <w:t>Step 4:</w:t>
            </w:r>
            <w:r w:rsidRPr="00D263E6">
              <w:rPr>
                <w:i/>
                <w:sz w:val="18"/>
                <w:szCs w:val="24"/>
                <w:lang w:val="en-US"/>
              </w:rPr>
              <w:t xml:space="preserve"> </w:t>
            </w:r>
            <w:r w:rsidRPr="00D263E6">
              <w:rPr>
                <w:i/>
                <w:sz w:val="18"/>
                <w:szCs w:val="24"/>
                <w:lang w:val="en-US"/>
              </w:rPr>
              <w:tab/>
              <w:t xml:space="preserve">Change the value of </w:t>
            </w:r>
            <w:r w:rsidRPr="0023792E">
              <w:rPr>
                <w:i/>
                <w:sz w:val="18"/>
                <w:szCs w:val="24"/>
                <w:lang w:val="en-US"/>
              </w:rPr>
              <w:t>N</w:t>
            </w:r>
            <w:r w:rsidRPr="00D263E6">
              <w:rPr>
                <w:i/>
                <w:sz w:val="18"/>
                <w:szCs w:val="24"/>
                <w:lang w:val="en-US"/>
              </w:rPr>
              <w:t xml:space="preserve"> and repeat S</w:t>
            </w:r>
            <w:r w:rsidRPr="0023792E">
              <w:rPr>
                <w:i/>
                <w:sz w:val="18"/>
                <w:szCs w:val="24"/>
                <w:lang w:val="en-US"/>
              </w:rPr>
              <w:t>tep</w:t>
            </w:r>
            <w:r w:rsidRPr="00D263E6">
              <w:rPr>
                <w:i/>
                <w:sz w:val="18"/>
                <w:szCs w:val="24"/>
                <w:lang w:val="en-US"/>
              </w:rPr>
              <w:t xml:space="preserve"> </w:t>
            </w:r>
            <w:r w:rsidRPr="0023792E">
              <w:rPr>
                <w:i/>
                <w:sz w:val="18"/>
                <w:szCs w:val="24"/>
                <w:lang w:val="en-US"/>
              </w:rPr>
              <w:t>2-3</w:t>
            </w:r>
            <w:r w:rsidRPr="00D263E6">
              <w:rPr>
                <w:i/>
                <w:sz w:val="18"/>
                <w:szCs w:val="24"/>
                <w:lang w:val="en-US"/>
              </w:rPr>
              <w:t xml:space="preserve"> to obtain the system user number per </w:t>
            </w:r>
            <w:proofErr w:type="spellStart"/>
            <w:r w:rsidRPr="00D263E6">
              <w:rPr>
                <w:i/>
                <w:sz w:val="18"/>
                <w:szCs w:val="24"/>
                <w:lang w:val="en-US"/>
              </w:rPr>
              <w:t>TRxP</w:t>
            </w:r>
            <w:proofErr w:type="spellEnd"/>
            <w:r w:rsidRPr="00D263E6">
              <w:rPr>
                <w:i/>
                <w:sz w:val="18"/>
                <w:szCs w:val="24"/>
                <w:lang w:val="en-US"/>
              </w:rPr>
              <w:t xml:space="preserve"> </w:t>
            </w:r>
            <w:r w:rsidRPr="0023792E">
              <w:rPr>
                <w:i/>
                <w:sz w:val="18"/>
                <w:szCs w:val="24"/>
                <w:lang w:val="en-US"/>
              </w:rPr>
              <w:t>N’</w:t>
            </w:r>
            <w:r w:rsidRPr="00D263E6">
              <w:rPr>
                <w:i/>
                <w:sz w:val="18"/>
                <w:szCs w:val="24"/>
                <w:lang w:val="en-US"/>
              </w:rPr>
              <w:t xml:space="preserve"> satisfying the packet outage rate of 1%.</w:t>
            </w:r>
          </w:p>
          <w:p w:rsidR="00FE03E6" w:rsidRPr="0023388F" w:rsidRDefault="00FE03E6" w:rsidP="00457A42">
            <w:pPr>
              <w:pStyle w:val="enumlev1"/>
              <w:snapToGrid w:val="0"/>
              <w:spacing w:before="0"/>
              <w:rPr>
                <w:rFonts w:eastAsiaTheme="minorEastAsia"/>
                <w:sz w:val="18"/>
                <w:szCs w:val="24"/>
                <w:lang w:val="en-US" w:eastAsia="zh-CN"/>
              </w:rPr>
            </w:pPr>
            <w:r w:rsidRPr="0023792E">
              <w:rPr>
                <w:i/>
                <w:sz w:val="18"/>
                <w:szCs w:val="24"/>
                <w:lang w:val="en-US"/>
              </w:rPr>
              <w:t xml:space="preserve">Step 5:   </w:t>
            </w:r>
            <w:r w:rsidRPr="0023792E">
              <w:rPr>
                <w:i/>
                <w:sz w:val="18"/>
                <w:szCs w:val="24"/>
                <w:lang w:val="en-US"/>
              </w:rPr>
              <w:tab/>
            </w:r>
            <w:r w:rsidRPr="00D263E6">
              <w:rPr>
                <w:i/>
                <w:sz w:val="18"/>
                <w:szCs w:val="24"/>
                <w:lang w:val="en-US"/>
              </w:rPr>
              <w:t xml:space="preserve">Calculate connection density by equation </w:t>
            </w:r>
            <w:r w:rsidRPr="0023792E">
              <w:rPr>
                <w:i/>
                <w:sz w:val="18"/>
                <w:szCs w:val="24"/>
                <w:lang w:val="en-US"/>
              </w:rPr>
              <w:t>C</w:t>
            </w:r>
            <w:r w:rsidRPr="00D263E6">
              <w:rPr>
                <w:i/>
                <w:sz w:val="18"/>
                <w:szCs w:val="24"/>
                <w:lang w:val="en-US"/>
              </w:rPr>
              <w:t xml:space="preserve"> = </w:t>
            </w:r>
            <w:r w:rsidRPr="0023792E">
              <w:rPr>
                <w:i/>
                <w:sz w:val="18"/>
                <w:szCs w:val="24"/>
                <w:lang w:val="en-US"/>
              </w:rPr>
              <w:t>N’ / A</w:t>
            </w:r>
            <w:r w:rsidRPr="00D263E6">
              <w:rPr>
                <w:i/>
                <w:sz w:val="18"/>
                <w:szCs w:val="24"/>
                <w:lang w:val="en-US"/>
              </w:rPr>
              <w:t xml:space="preserve">, where the </w:t>
            </w:r>
            <w:proofErr w:type="spellStart"/>
            <w:r w:rsidRPr="00D263E6">
              <w:rPr>
                <w:i/>
                <w:sz w:val="18"/>
                <w:szCs w:val="24"/>
                <w:lang w:val="en-US"/>
              </w:rPr>
              <w:t>TRxP</w:t>
            </w:r>
            <w:proofErr w:type="spellEnd"/>
            <w:r w:rsidRPr="00D263E6">
              <w:rPr>
                <w:i/>
                <w:sz w:val="18"/>
                <w:szCs w:val="24"/>
                <w:lang w:val="en-US"/>
              </w:rPr>
              <w:t xml:space="preserve"> area </w:t>
            </w:r>
            <w:r w:rsidRPr="0023792E">
              <w:rPr>
                <w:i/>
                <w:sz w:val="18"/>
                <w:szCs w:val="24"/>
                <w:lang w:val="en-US"/>
              </w:rPr>
              <w:t>A</w:t>
            </w:r>
            <w:r w:rsidRPr="00D263E6">
              <w:rPr>
                <w:i/>
                <w:sz w:val="18"/>
                <w:szCs w:val="24"/>
                <w:lang w:val="en-US"/>
              </w:rPr>
              <w:t xml:space="preserve"> is calculated as </w:t>
            </w:r>
            <w:r w:rsidRPr="0023792E">
              <w:rPr>
                <w:i/>
                <w:sz w:val="18"/>
                <w:szCs w:val="24"/>
                <w:lang w:val="en-US"/>
              </w:rPr>
              <w:t>A</w:t>
            </w:r>
            <w:r w:rsidRPr="00D263E6">
              <w:rPr>
                <w:i/>
                <w:sz w:val="18"/>
                <w:szCs w:val="24"/>
                <w:lang w:val="en-US"/>
              </w:rPr>
              <w:t xml:space="preserve"> = ISD2 × </w:t>
            </w:r>
            <w:proofErr w:type="spellStart"/>
            <w:proofErr w:type="gramStart"/>
            <w:r w:rsidRPr="00D263E6">
              <w:rPr>
                <w:i/>
                <w:sz w:val="18"/>
                <w:szCs w:val="24"/>
                <w:lang w:val="en-US"/>
              </w:rPr>
              <w:t>sqrt</w:t>
            </w:r>
            <w:proofErr w:type="spellEnd"/>
            <w:r w:rsidRPr="00D263E6">
              <w:rPr>
                <w:i/>
                <w:sz w:val="18"/>
                <w:szCs w:val="24"/>
                <w:lang w:val="en-US"/>
              </w:rPr>
              <w:t>(</w:t>
            </w:r>
            <w:proofErr w:type="gramEnd"/>
            <w:r w:rsidRPr="00D263E6">
              <w:rPr>
                <w:i/>
                <w:sz w:val="18"/>
                <w:szCs w:val="24"/>
                <w:lang w:val="en-US"/>
              </w:rPr>
              <w:t>3)/6, and ISD is the inter-site distance.</w:t>
            </w:r>
            <w:r>
              <w:rPr>
                <w:i/>
                <w:sz w:val="18"/>
                <w:szCs w:val="24"/>
                <w:lang w:val="en-US"/>
              </w:rPr>
              <w:t xml:space="preserve"> </w:t>
            </w:r>
          </w:p>
        </w:tc>
      </w:tr>
    </w:tbl>
    <w:p w:rsidR="00FE03E6" w:rsidRDefault="00FE03E6" w:rsidP="00FE03E6">
      <w:pPr>
        <w:spacing w:beforeLines="50" w:before="120" w:afterLines="50"/>
        <w:rPr>
          <w:rFonts w:ascii="TimesNewRoman" w:hAnsi="TimesNewRoman" w:cs="TimesNewRoman"/>
          <w:sz w:val="20"/>
          <w:szCs w:val="20"/>
        </w:rPr>
      </w:pPr>
      <w:r>
        <w:rPr>
          <w:rFonts w:ascii="TimesNewRoman" w:hAnsi="TimesNewRoman" w:cs="TimesNewRoman"/>
          <w:sz w:val="20"/>
          <w:szCs w:val="20"/>
        </w:rPr>
        <w:t xml:space="preserve">In the second method, </w:t>
      </w:r>
      <w:r w:rsidRPr="007640F5">
        <w:rPr>
          <w:rFonts w:ascii="TimesNewRoman" w:hAnsi="TimesNewRoman" w:cs="TimesNewRoman"/>
          <w:sz w:val="20"/>
          <w:szCs w:val="20"/>
        </w:rPr>
        <w:t xml:space="preserve">full-buffer system-level simulation </w:t>
      </w:r>
      <w:r>
        <w:rPr>
          <w:rFonts w:ascii="TimesNewRoman" w:hAnsi="TimesNewRoman" w:cs="TimesNewRoman"/>
          <w:sz w:val="20"/>
          <w:szCs w:val="20"/>
        </w:rPr>
        <w:t>is p</w:t>
      </w:r>
      <w:r w:rsidRPr="007640F5">
        <w:rPr>
          <w:rFonts w:ascii="TimesNewRoman" w:hAnsi="TimesNewRoman" w:cs="TimesNewRoman"/>
          <w:sz w:val="20"/>
          <w:szCs w:val="20"/>
        </w:rPr>
        <w:t>erform</w:t>
      </w:r>
      <w:r>
        <w:rPr>
          <w:rFonts w:ascii="TimesNewRoman" w:hAnsi="TimesNewRoman" w:cs="TimesNewRoman"/>
          <w:sz w:val="20"/>
          <w:szCs w:val="20"/>
        </w:rPr>
        <w:t>ed</w:t>
      </w:r>
      <w:r w:rsidRPr="007640F5">
        <w:rPr>
          <w:rFonts w:ascii="TimesNewRoman" w:hAnsi="TimesNewRoman" w:cs="TimesNewRoman"/>
          <w:sz w:val="20"/>
          <w:szCs w:val="20"/>
        </w:rPr>
        <w:t xml:space="preserve"> using the evaluation parameters</w:t>
      </w:r>
      <w:r>
        <w:rPr>
          <w:rFonts w:ascii="TimesNewRoman" w:hAnsi="TimesNewRoman" w:cs="TimesNewRoman"/>
          <w:sz w:val="20"/>
          <w:szCs w:val="20"/>
        </w:rPr>
        <w:t xml:space="preserve"> </w:t>
      </w:r>
      <w:r w:rsidRPr="006D2F89">
        <w:rPr>
          <w:rFonts w:ascii="TimesNewRoman" w:hAnsi="TimesNewRoman" w:cs="TimesNewRoman"/>
          <w:sz w:val="20"/>
          <w:szCs w:val="20"/>
          <w:lang w:eastAsia="zh-CN"/>
        </w:rPr>
        <w:t xml:space="preserve">determine the uplink </w:t>
      </w:r>
      <w:proofErr w:type="spellStart"/>
      <w:r w:rsidRPr="006D2F89">
        <w:rPr>
          <w:rFonts w:ascii="TimesNewRoman" w:hAnsi="TimesNewRoman" w:cs="TimesNewRoman"/>
          <w:sz w:val="20"/>
          <w:szCs w:val="20"/>
          <w:lang w:eastAsia="zh-CN"/>
        </w:rPr>
        <w:t>SINRi</w:t>
      </w:r>
      <w:proofErr w:type="spellEnd"/>
      <w:r w:rsidRPr="006D2F89">
        <w:rPr>
          <w:rFonts w:ascii="TimesNewRoman" w:hAnsi="TimesNewRoman" w:cs="TimesNewRoman"/>
          <w:sz w:val="20"/>
          <w:szCs w:val="20"/>
          <w:lang w:eastAsia="zh-CN"/>
        </w:rPr>
        <w:t xml:space="preserve"> for each percentile </w:t>
      </w:r>
      <w:proofErr w:type="spellStart"/>
      <w:r w:rsidRPr="006D2F89">
        <w:rPr>
          <w:rFonts w:ascii="TimesNewRoman" w:hAnsi="TimesNewRoman" w:cs="TimesNewRoman"/>
          <w:sz w:val="20"/>
          <w:szCs w:val="20"/>
          <w:lang w:eastAsia="zh-CN"/>
        </w:rPr>
        <w:t>i</w:t>
      </w:r>
      <w:proofErr w:type="spellEnd"/>
      <w:r w:rsidRPr="006D2F89">
        <w:rPr>
          <w:rFonts w:ascii="TimesNewRoman" w:hAnsi="TimesNewRoman" w:cs="TimesNewRoman"/>
          <w:sz w:val="20"/>
          <w:szCs w:val="20"/>
          <w:lang w:eastAsia="zh-CN"/>
        </w:rPr>
        <w:t>=1…99.</w:t>
      </w:r>
      <w:r>
        <w:rPr>
          <w:rFonts w:ascii="TimesNewRoman" w:hAnsi="TimesNewRoman" w:cs="TimesNewRoman"/>
          <w:sz w:val="20"/>
          <w:szCs w:val="20"/>
        </w:rPr>
        <w:t xml:space="preserve"> This method includes 7 steps:</w:t>
      </w:r>
    </w:p>
    <w:tbl>
      <w:tblPr>
        <w:tblStyle w:val="ab"/>
        <w:tblW w:w="0" w:type="auto"/>
        <w:tblInd w:w="846" w:type="dxa"/>
        <w:tblLook w:val="04A0" w:firstRow="1" w:lastRow="0" w:firstColumn="1" w:lastColumn="0" w:noHBand="0" w:noVBand="1"/>
      </w:tblPr>
      <w:tblGrid>
        <w:gridCol w:w="7654"/>
      </w:tblGrid>
      <w:tr w:rsidR="00FE03E6" w:rsidTr="00FE03E6">
        <w:tc>
          <w:tcPr>
            <w:tcW w:w="7654" w:type="dxa"/>
          </w:tcPr>
          <w:p w:rsidR="00FE03E6" w:rsidRPr="0023388F" w:rsidRDefault="00FE03E6" w:rsidP="00457A42">
            <w:pPr>
              <w:pStyle w:val="enumlev1"/>
              <w:snapToGrid w:val="0"/>
              <w:spacing w:before="0"/>
              <w:rPr>
                <w:i/>
                <w:sz w:val="18"/>
                <w:szCs w:val="24"/>
                <w:lang w:val="en-US"/>
              </w:rPr>
            </w:pPr>
            <w:r w:rsidRPr="0023388F">
              <w:rPr>
                <w:i/>
                <w:sz w:val="18"/>
                <w:szCs w:val="24"/>
                <w:lang w:val="en-US"/>
              </w:rPr>
              <w:t>Step 1:</w:t>
            </w:r>
            <w:r w:rsidRPr="0023388F">
              <w:rPr>
                <w:i/>
                <w:sz w:val="18"/>
                <w:szCs w:val="24"/>
                <w:lang w:val="en-US"/>
              </w:rPr>
              <w:tab/>
              <w:t>Perform full-buffer system-level simulation using the evaluation parameters for Urban Macro-</w:t>
            </w:r>
            <w:proofErr w:type="spellStart"/>
            <w:r w:rsidRPr="0023388F">
              <w:rPr>
                <w:i/>
                <w:sz w:val="18"/>
                <w:szCs w:val="24"/>
                <w:lang w:val="en-US"/>
              </w:rPr>
              <w:t>mMTC</w:t>
            </w:r>
            <w:proofErr w:type="spellEnd"/>
            <w:r w:rsidRPr="0023388F">
              <w:rPr>
                <w:i/>
                <w:sz w:val="18"/>
                <w:szCs w:val="24"/>
                <w:lang w:val="en-US"/>
              </w:rPr>
              <w:t xml:space="preserve"> test environment, determine the uplink </w:t>
            </w:r>
            <w:proofErr w:type="spellStart"/>
            <w:r w:rsidRPr="0023388F">
              <w:rPr>
                <w:i/>
                <w:sz w:val="18"/>
                <w:szCs w:val="24"/>
                <w:lang w:val="en-US"/>
              </w:rPr>
              <w:t>SINRi</w:t>
            </w:r>
            <w:proofErr w:type="spellEnd"/>
            <w:r w:rsidRPr="0023388F">
              <w:rPr>
                <w:i/>
                <w:sz w:val="18"/>
                <w:szCs w:val="24"/>
                <w:lang w:val="en-US"/>
              </w:rPr>
              <w:t xml:space="preserve"> for each percentile </w:t>
            </w:r>
            <w:proofErr w:type="spellStart"/>
            <w:r w:rsidRPr="0023388F">
              <w:rPr>
                <w:i/>
                <w:sz w:val="18"/>
                <w:szCs w:val="24"/>
                <w:lang w:val="en-US"/>
              </w:rPr>
              <w:t>i</w:t>
            </w:r>
            <w:proofErr w:type="spellEnd"/>
            <w:r w:rsidRPr="0023388F">
              <w:rPr>
                <w:i/>
                <w:sz w:val="18"/>
                <w:szCs w:val="24"/>
                <w:lang w:val="en-US"/>
              </w:rPr>
              <w:t xml:space="preserve">=1…99 of the distribution over users, and record the average allocated user bandwidth </w:t>
            </w:r>
            <w:proofErr w:type="spellStart"/>
            <w:r w:rsidRPr="0023388F">
              <w:rPr>
                <w:i/>
                <w:sz w:val="18"/>
                <w:szCs w:val="24"/>
                <w:lang w:val="en-US"/>
              </w:rPr>
              <w:t>Wuser</w:t>
            </w:r>
            <w:proofErr w:type="spellEnd"/>
            <w:r w:rsidRPr="0023388F">
              <w:rPr>
                <w:i/>
                <w:sz w:val="18"/>
                <w:szCs w:val="24"/>
                <w:lang w:val="en-US"/>
              </w:rPr>
              <w:t>.</w:t>
            </w:r>
          </w:p>
          <w:p w:rsidR="00FE03E6" w:rsidRPr="0023388F" w:rsidRDefault="00FE03E6" w:rsidP="00457A42">
            <w:pPr>
              <w:pStyle w:val="enumlev1"/>
              <w:snapToGrid w:val="0"/>
              <w:spacing w:before="0"/>
              <w:ind w:leftChars="450" w:left="1170" w:hangingChars="100" w:hanging="180"/>
              <w:rPr>
                <w:i/>
                <w:sz w:val="18"/>
                <w:szCs w:val="24"/>
                <w:lang w:val="en-US"/>
              </w:rPr>
            </w:pPr>
            <w:r w:rsidRPr="0023388F">
              <w:rPr>
                <w:i/>
                <w:sz w:val="18"/>
                <w:szCs w:val="24"/>
                <w:lang w:val="en-US"/>
              </w:rPr>
              <w:t>–</w:t>
            </w:r>
            <w:r w:rsidRPr="0023388F">
              <w:rPr>
                <w:i/>
                <w:sz w:val="18"/>
                <w:szCs w:val="24"/>
                <w:lang w:val="en-US"/>
              </w:rPr>
              <w:tab/>
              <w:t>In case UE multiplexing on the same time/frequency resource is modelled</w:t>
            </w:r>
            <w:r>
              <w:rPr>
                <w:i/>
                <w:sz w:val="18"/>
                <w:szCs w:val="24"/>
                <w:lang w:val="en-US"/>
              </w:rPr>
              <w:t xml:space="preserve"> in this </w:t>
            </w:r>
            <w:r w:rsidRPr="0023388F">
              <w:rPr>
                <w:i/>
                <w:sz w:val="18"/>
                <w:szCs w:val="24"/>
                <w:lang w:val="en-US"/>
              </w:rPr>
              <w:t xml:space="preserve">step, record the average number of multiplexed users </w:t>
            </w:r>
            <w:proofErr w:type="spellStart"/>
            <w:r w:rsidRPr="0023388F">
              <w:rPr>
                <w:i/>
                <w:sz w:val="18"/>
                <w:szCs w:val="24"/>
                <w:lang w:val="en-US"/>
              </w:rPr>
              <w:t>Nmux</w:t>
            </w:r>
            <w:proofErr w:type="spellEnd"/>
            <w:r w:rsidRPr="0023388F">
              <w:rPr>
                <w:i/>
                <w:sz w:val="18"/>
                <w:szCs w:val="24"/>
                <w:lang w:val="en-US"/>
              </w:rPr>
              <w:t xml:space="preserve">. </w:t>
            </w:r>
            <w:proofErr w:type="spellStart"/>
            <w:r w:rsidRPr="0023388F">
              <w:rPr>
                <w:i/>
                <w:sz w:val="18"/>
                <w:szCs w:val="24"/>
                <w:lang w:val="en-US"/>
              </w:rPr>
              <w:t>Nmux</w:t>
            </w:r>
            <w:proofErr w:type="spellEnd"/>
            <w:r w:rsidRPr="0023388F">
              <w:rPr>
                <w:i/>
                <w:sz w:val="18"/>
                <w:szCs w:val="24"/>
                <w:lang w:val="en-US"/>
              </w:rPr>
              <w:t xml:space="preserve"> = 1 for no UE multiplexing.</w:t>
            </w:r>
          </w:p>
          <w:p w:rsidR="00FE03E6" w:rsidRPr="0023388F" w:rsidRDefault="00FE03E6" w:rsidP="00457A42">
            <w:pPr>
              <w:pStyle w:val="enumlev1"/>
              <w:snapToGrid w:val="0"/>
              <w:spacing w:before="0"/>
              <w:rPr>
                <w:i/>
                <w:sz w:val="18"/>
                <w:szCs w:val="24"/>
                <w:lang w:val="en-US"/>
              </w:rPr>
            </w:pPr>
            <w:r w:rsidRPr="0023388F">
              <w:rPr>
                <w:i/>
                <w:sz w:val="18"/>
                <w:szCs w:val="24"/>
                <w:lang w:val="en-US"/>
              </w:rPr>
              <w:t>Step 2:</w:t>
            </w:r>
            <w:r w:rsidRPr="0023388F">
              <w:rPr>
                <w:i/>
                <w:sz w:val="18"/>
                <w:szCs w:val="24"/>
                <w:lang w:val="en-US"/>
              </w:rPr>
              <w:tab/>
              <w:t xml:space="preserve">Perform link-level simulation and determine the achievable user data rate </w:t>
            </w:r>
            <w:proofErr w:type="spellStart"/>
            <w:r w:rsidRPr="0023388F">
              <w:rPr>
                <w:i/>
                <w:sz w:val="18"/>
                <w:szCs w:val="24"/>
                <w:lang w:val="en-US"/>
              </w:rPr>
              <w:t>Ri</w:t>
            </w:r>
            <w:proofErr w:type="spellEnd"/>
            <w:r w:rsidRPr="0023388F">
              <w:rPr>
                <w:i/>
                <w:sz w:val="18"/>
                <w:szCs w:val="24"/>
                <w:lang w:val="en-US"/>
              </w:rPr>
              <w:t xml:space="preserve"> for the recoded </w:t>
            </w:r>
            <w:proofErr w:type="spellStart"/>
            <w:r w:rsidRPr="0023388F">
              <w:rPr>
                <w:i/>
                <w:sz w:val="18"/>
                <w:szCs w:val="24"/>
                <w:lang w:val="en-US"/>
              </w:rPr>
              <w:t>SINRi</w:t>
            </w:r>
            <w:proofErr w:type="spellEnd"/>
            <w:r w:rsidRPr="0023388F">
              <w:rPr>
                <w:i/>
                <w:sz w:val="18"/>
                <w:szCs w:val="24"/>
                <w:lang w:val="en-US"/>
              </w:rPr>
              <w:t xml:space="preserve"> and </w:t>
            </w:r>
            <w:proofErr w:type="spellStart"/>
            <w:r w:rsidRPr="0023388F">
              <w:rPr>
                <w:i/>
                <w:sz w:val="18"/>
                <w:szCs w:val="24"/>
                <w:lang w:val="en-US"/>
              </w:rPr>
              <w:t>Wuser</w:t>
            </w:r>
            <w:proofErr w:type="spellEnd"/>
            <w:r w:rsidRPr="0023388F">
              <w:rPr>
                <w:i/>
                <w:sz w:val="18"/>
                <w:szCs w:val="24"/>
                <w:lang w:val="en-US"/>
              </w:rPr>
              <w:t xml:space="preserve"> values. </w:t>
            </w:r>
          </w:p>
          <w:p w:rsidR="00FE03E6" w:rsidRPr="0023388F" w:rsidRDefault="00FE03E6" w:rsidP="00457A42">
            <w:pPr>
              <w:pStyle w:val="enumlev1"/>
              <w:snapToGrid w:val="0"/>
              <w:spacing w:before="0"/>
              <w:ind w:leftChars="478" w:left="1142" w:hangingChars="50" w:hanging="90"/>
              <w:rPr>
                <w:i/>
                <w:sz w:val="18"/>
                <w:szCs w:val="24"/>
                <w:lang w:val="en-US"/>
              </w:rPr>
            </w:pPr>
            <w:r w:rsidRPr="0023388F">
              <w:rPr>
                <w:i/>
                <w:sz w:val="18"/>
                <w:szCs w:val="24"/>
                <w:lang w:val="en-US"/>
              </w:rPr>
              <w:t>–</w:t>
            </w:r>
            <w:r w:rsidRPr="0023388F">
              <w:rPr>
                <w:i/>
                <w:sz w:val="18"/>
                <w:szCs w:val="24"/>
                <w:lang w:val="en-US"/>
              </w:rPr>
              <w:tab/>
              <w:t xml:space="preserve">In case UE multiplexing on the same time/frequency resource is modelled in this step, record the average number of multiplexed users </w:t>
            </w:r>
            <w:proofErr w:type="spellStart"/>
            <w:r w:rsidRPr="0023388F">
              <w:rPr>
                <w:i/>
                <w:sz w:val="18"/>
                <w:szCs w:val="24"/>
                <w:lang w:val="en-US"/>
              </w:rPr>
              <w:t>nmux</w:t>
            </w:r>
            <w:proofErr w:type="gramStart"/>
            <w:r w:rsidRPr="0023388F">
              <w:rPr>
                <w:i/>
                <w:sz w:val="18"/>
                <w:szCs w:val="24"/>
                <w:lang w:val="en-US"/>
              </w:rPr>
              <w:t>,i</w:t>
            </w:r>
            <w:proofErr w:type="spellEnd"/>
            <w:proofErr w:type="gramEnd"/>
            <w:r w:rsidRPr="0023388F">
              <w:rPr>
                <w:i/>
                <w:sz w:val="18"/>
                <w:szCs w:val="24"/>
                <w:lang w:val="en-US"/>
              </w:rPr>
              <w:t xml:space="preserve"> under </w:t>
            </w:r>
            <w:proofErr w:type="spellStart"/>
            <w:r w:rsidRPr="0023388F">
              <w:rPr>
                <w:i/>
                <w:sz w:val="18"/>
                <w:szCs w:val="24"/>
                <w:lang w:val="en-US"/>
              </w:rPr>
              <w:t>SINRi</w:t>
            </w:r>
            <w:proofErr w:type="spellEnd"/>
            <w:r w:rsidRPr="0023388F">
              <w:rPr>
                <w:i/>
                <w:sz w:val="18"/>
                <w:szCs w:val="24"/>
                <w:lang w:val="en-US"/>
              </w:rPr>
              <w:t xml:space="preserve"> . The achievable data rate for this case is derived by </w:t>
            </w:r>
            <w:proofErr w:type="spellStart"/>
            <w:r w:rsidRPr="0023388F">
              <w:rPr>
                <w:i/>
                <w:sz w:val="18"/>
                <w:szCs w:val="24"/>
                <w:lang w:val="en-US"/>
              </w:rPr>
              <w:t>Ri</w:t>
            </w:r>
            <w:proofErr w:type="spellEnd"/>
            <w:r w:rsidRPr="0023388F">
              <w:rPr>
                <w:i/>
                <w:sz w:val="18"/>
                <w:szCs w:val="24"/>
                <w:lang w:val="en-US"/>
              </w:rPr>
              <w:t xml:space="preserve"> = </w:t>
            </w:r>
            <w:proofErr w:type="spellStart"/>
            <w:r w:rsidRPr="0023388F">
              <w:rPr>
                <w:i/>
                <w:sz w:val="18"/>
                <w:szCs w:val="24"/>
                <w:lang w:val="en-US"/>
              </w:rPr>
              <w:t>Zi</w:t>
            </w:r>
            <w:proofErr w:type="spellEnd"/>
            <w:r w:rsidRPr="0023388F">
              <w:rPr>
                <w:i/>
                <w:sz w:val="18"/>
                <w:szCs w:val="24"/>
                <w:lang w:val="en-US"/>
              </w:rPr>
              <w:t>/</w:t>
            </w:r>
            <w:proofErr w:type="spellStart"/>
            <w:r w:rsidRPr="0023388F">
              <w:rPr>
                <w:i/>
                <w:sz w:val="18"/>
                <w:szCs w:val="24"/>
                <w:lang w:val="en-US"/>
              </w:rPr>
              <w:t>nmux</w:t>
            </w:r>
            <w:proofErr w:type="gramStart"/>
            <w:r w:rsidRPr="0023388F">
              <w:rPr>
                <w:i/>
                <w:sz w:val="18"/>
                <w:szCs w:val="24"/>
                <w:lang w:val="en-US"/>
              </w:rPr>
              <w:t>,i</w:t>
            </w:r>
            <w:proofErr w:type="spellEnd"/>
            <w:proofErr w:type="gramEnd"/>
            <w:r w:rsidRPr="0023388F">
              <w:rPr>
                <w:i/>
                <w:sz w:val="18"/>
                <w:szCs w:val="24"/>
                <w:lang w:val="en-US"/>
              </w:rPr>
              <w:t xml:space="preserve">, where aggregated bit rate </w:t>
            </w:r>
            <w:proofErr w:type="spellStart"/>
            <w:r w:rsidRPr="0023388F">
              <w:rPr>
                <w:i/>
                <w:sz w:val="18"/>
                <w:szCs w:val="24"/>
                <w:lang w:val="en-US"/>
              </w:rPr>
              <w:t>Zi</w:t>
            </w:r>
            <w:proofErr w:type="spellEnd"/>
            <w:r w:rsidRPr="0023388F">
              <w:rPr>
                <w:i/>
                <w:sz w:val="18"/>
                <w:szCs w:val="24"/>
                <w:lang w:val="en-US"/>
              </w:rPr>
              <w:t xml:space="preserve"> is the summed bit rate of </w:t>
            </w:r>
            <w:proofErr w:type="spellStart"/>
            <w:r w:rsidRPr="0023388F">
              <w:rPr>
                <w:i/>
                <w:sz w:val="18"/>
                <w:szCs w:val="24"/>
                <w:lang w:val="en-US"/>
              </w:rPr>
              <w:t>nmux,i</w:t>
            </w:r>
            <w:proofErr w:type="spellEnd"/>
            <w:r w:rsidRPr="0023388F">
              <w:rPr>
                <w:i/>
                <w:sz w:val="18"/>
                <w:szCs w:val="24"/>
                <w:lang w:val="en-US"/>
              </w:rPr>
              <w:t xml:space="preserve"> users on </w:t>
            </w:r>
            <w:proofErr w:type="spellStart"/>
            <w:r w:rsidRPr="0023388F">
              <w:rPr>
                <w:i/>
                <w:sz w:val="18"/>
                <w:szCs w:val="24"/>
                <w:lang w:val="en-US"/>
              </w:rPr>
              <w:t>Wuser</w:t>
            </w:r>
            <w:proofErr w:type="spellEnd"/>
            <w:r w:rsidRPr="0023388F">
              <w:rPr>
                <w:i/>
                <w:sz w:val="18"/>
                <w:szCs w:val="24"/>
                <w:lang w:val="en-US"/>
              </w:rPr>
              <w:t xml:space="preserve">. </w:t>
            </w:r>
            <w:proofErr w:type="spellStart"/>
            <w:proofErr w:type="gramStart"/>
            <w:r w:rsidRPr="0023388F">
              <w:rPr>
                <w:i/>
                <w:sz w:val="18"/>
                <w:szCs w:val="24"/>
                <w:lang w:val="en-US"/>
              </w:rPr>
              <w:t>nmux,</w:t>
            </w:r>
            <w:proofErr w:type="gramEnd"/>
            <w:r w:rsidRPr="0023388F">
              <w:rPr>
                <w:i/>
                <w:sz w:val="18"/>
                <w:szCs w:val="24"/>
                <w:lang w:val="en-US"/>
              </w:rPr>
              <w:t>i</w:t>
            </w:r>
            <w:proofErr w:type="spellEnd"/>
            <w:r w:rsidRPr="0023388F">
              <w:rPr>
                <w:i/>
                <w:sz w:val="18"/>
                <w:szCs w:val="24"/>
                <w:lang w:val="en-US"/>
              </w:rPr>
              <w:t xml:space="preserve"> = 1 for no UE multiplexing.</w:t>
            </w:r>
          </w:p>
          <w:p w:rsidR="00FE03E6" w:rsidRPr="0023388F" w:rsidRDefault="00FE03E6" w:rsidP="00457A42">
            <w:pPr>
              <w:pStyle w:val="enumlev1"/>
              <w:snapToGrid w:val="0"/>
              <w:spacing w:before="0"/>
              <w:rPr>
                <w:i/>
                <w:sz w:val="18"/>
                <w:szCs w:val="24"/>
                <w:lang w:val="en-US"/>
              </w:rPr>
            </w:pPr>
            <w:r w:rsidRPr="0023388F">
              <w:rPr>
                <w:i/>
                <w:sz w:val="18"/>
                <w:szCs w:val="24"/>
                <w:lang w:val="en-US"/>
              </w:rPr>
              <w:t>Step 3:</w:t>
            </w:r>
            <w:r w:rsidRPr="0023388F">
              <w:rPr>
                <w:i/>
                <w:sz w:val="18"/>
                <w:szCs w:val="24"/>
                <w:lang w:val="en-US"/>
              </w:rPr>
              <w:tab/>
              <w:t>Calculate the packet transmission delay of a user as Di = S/</w:t>
            </w:r>
            <w:proofErr w:type="spellStart"/>
            <w:r w:rsidRPr="0023388F">
              <w:rPr>
                <w:i/>
                <w:sz w:val="18"/>
                <w:szCs w:val="24"/>
                <w:lang w:val="en-US"/>
              </w:rPr>
              <w:t>Ri</w:t>
            </w:r>
            <w:proofErr w:type="spellEnd"/>
            <w:r w:rsidRPr="0023388F">
              <w:rPr>
                <w:i/>
                <w:sz w:val="18"/>
                <w:szCs w:val="24"/>
                <w:lang w:val="en-US"/>
              </w:rPr>
              <w:t>, where S is the packet size.</w:t>
            </w:r>
          </w:p>
          <w:p w:rsidR="00FE03E6" w:rsidRPr="0023388F" w:rsidRDefault="00FE03E6" w:rsidP="00457A42">
            <w:pPr>
              <w:pStyle w:val="enumlev1"/>
              <w:snapToGrid w:val="0"/>
              <w:spacing w:before="0"/>
              <w:rPr>
                <w:i/>
                <w:sz w:val="18"/>
                <w:szCs w:val="24"/>
                <w:lang w:val="en-US"/>
              </w:rPr>
            </w:pPr>
            <w:r w:rsidRPr="0023388F">
              <w:rPr>
                <w:i/>
                <w:sz w:val="18"/>
                <w:szCs w:val="24"/>
                <w:lang w:val="en-US"/>
              </w:rPr>
              <w:t>Step 4:</w:t>
            </w:r>
            <w:r w:rsidRPr="0023388F">
              <w:rPr>
                <w:i/>
                <w:sz w:val="18"/>
                <w:szCs w:val="24"/>
                <w:lang w:val="en-US"/>
              </w:rPr>
              <w:tab/>
              <w:t>Calculate the traffic generated per user as T = S/</w:t>
            </w:r>
            <w:proofErr w:type="spellStart"/>
            <w:r w:rsidRPr="0023388F">
              <w:rPr>
                <w:i/>
                <w:sz w:val="18"/>
                <w:szCs w:val="24"/>
                <w:lang w:val="en-US"/>
              </w:rPr>
              <w:t>Tinter</w:t>
            </w:r>
            <w:proofErr w:type="spellEnd"/>
            <w:r w:rsidRPr="0023388F">
              <w:rPr>
                <w:i/>
                <w:sz w:val="18"/>
                <w:szCs w:val="24"/>
                <w:lang w:val="en-US"/>
              </w:rPr>
              <w:t xml:space="preserve">-arrival, where </w:t>
            </w:r>
            <w:proofErr w:type="spellStart"/>
            <w:r w:rsidRPr="0023388F">
              <w:rPr>
                <w:i/>
                <w:sz w:val="18"/>
                <w:szCs w:val="24"/>
                <w:lang w:val="en-US"/>
              </w:rPr>
              <w:t>Tinter</w:t>
            </w:r>
            <w:proofErr w:type="spellEnd"/>
            <w:r w:rsidRPr="0023388F">
              <w:rPr>
                <w:i/>
                <w:sz w:val="18"/>
                <w:szCs w:val="24"/>
                <w:lang w:val="en-US"/>
              </w:rPr>
              <w:t>-arrival is the inter</w:t>
            </w:r>
            <w:r w:rsidRPr="0023388F">
              <w:rPr>
                <w:i/>
                <w:sz w:val="18"/>
                <w:szCs w:val="24"/>
                <w:lang w:val="en-US"/>
              </w:rPr>
              <w:noBreakHyphen/>
              <w:t>packet arrival time.</w:t>
            </w:r>
          </w:p>
          <w:p w:rsidR="00FE03E6" w:rsidRPr="0023388F" w:rsidRDefault="00FE03E6" w:rsidP="00457A42">
            <w:pPr>
              <w:pStyle w:val="enumlev1"/>
              <w:snapToGrid w:val="0"/>
              <w:spacing w:before="0"/>
              <w:rPr>
                <w:i/>
                <w:sz w:val="18"/>
                <w:szCs w:val="24"/>
                <w:lang w:val="en-US"/>
              </w:rPr>
            </w:pPr>
            <w:r w:rsidRPr="0023388F">
              <w:rPr>
                <w:i/>
                <w:sz w:val="18"/>
                <w:szCs w:val="24"/>
                <w:lang w:val="en-US"/>
              </w:rPr>
              <w:t>Step 5:</w:t>
            </w:r>
            <w:r w:rsidRPr="0023388F">
              <w:rPr>
                <w:i/>
                <w:sz w:val="18"/>
                <w:szCs w:val="24"/>
                <w:lang w:val="en-US"/>
              </w:rPr>
              <w:tab/>
              <w:t xml:space="preserve">Calculate the long-term frequency resource requested under </w:t>
            </w:r>
            <w:proofErr w:type="spellStart"/>
            <w:r w:rsidRPr="0023388F">
              <w:rPr>
                <w:i/>
                <w:sz w:val="18"/>
                <w:szCs w:val="24"/>
                <w:lang w:val="en-US"/>
              </w:rPr>
              <w:t>SINRi</w:t>
            </w:r>
            <w:proofErr w:type="spellEnd"/>
            <w:r w:rsidRPr="0023388F">
              <w:rPr>
                <w:i/>
                <w:sz w:val="18"/>
                <w:szCs w:val="24"/>
                <w:lang w:val="en-US"/>
              </w:rPr>
              <w:t xml:space="preserve"> as Bi = T</w:t>
            </w:r>
            <w:proofErr w:type="gramStart"/>
            <w:r w:rsidRPr="0023388F">
              <w:rPr>
                <w:i/>
                <w:sz w:val="18"/>
                <w:szCs w:val="24"/>
                <w:lang w:val="en-US"/>
              </w:rPr>
              <w:t>/(</w:t>
            </w:r>
            <w:proofErr w:type="spellStart"/>
            <w:proofErr w:type="gramEnd"/>
            <w:r w:rsidRPr="0023388F">
              <w:rPr>
                <w:i/>
                <w:sz w:val="18"/>
                <w:szCs w:val="24"/>
                <w:lang w:val="en-US"/>
              </w:rPr>
              <w:t>Ri</w:t>
            </w:r>
            <w:proofErr w:type="spellEnd"/>
            <w:r w:rsidRPr="0023388F">
              <w:rPr>
                <w:i/>
                <w:sz w:val="18"/>
                <w:szCs w:val="24"/>
                <w:lang w:val="en-US"/>
              </w:rPr>
              <w:t>/</w:t>
            </w:r>
            <w:proofErr w:type="spellStart"/>
            <w:r w:rsidRPr="0023388F">
              <w:rPr>
                <w:i/>
                <w:sz w:val="18"/>
                <w:szCs w:val="24"/>
                <w:lang w:val="en-US"/>
              </w:rPr>
              <w:t>Wuser</w:t>
            </w:r>
            <w:proofErr w:type="spellEnd"/>
            <w:r w:rsidRPr="0023388F">
              <w:rPr>
                <w:i/>
                <w:sz w:val="18"/>
                <w:szCs w:val="24"/>
                <w:lang w:val="en-US"/>
              </w:rPr>
              <w:t>).</w:t>
            </w:r>
          </w:p>
          <w:p w:rsidR="00FE03E6" w:rsidRPr="0023388F" w:rsidRDefault="00FE03E6" w:rsidP="00457A42">
            <w:pPr>
              <w:pStyle w:val="enumlev1"/>
              <w:snapToGrid w:val="0"/>
              <w:spacing w:before="0"/>
              <w:rPr>
                <w:i/>
                <w:sz w:val="18"/>
                <w:szCs w:val="24"/>
                <w:lang w:val="en-US"/>
              </w:rPr>
            </w:pPr>
            <w:r w:rsidRPr="0023388F">
              <w:rPr>
                <w:i/>
                <w:sz w:val="18"/>
                <w:szCs w:val="24"/>
                <w:lang w:val="en-US"/>
              </w:rPr>
              <w:t>Step 6: </w:t>
            </w:r>
            <w:r w:rsidRPr="0023388F">
              <w:rPr>
                <w:i/>
                <w:sz w:val="18"/>
                <w:szCs w:val="24"/>
                <w:lang w:val="en-US"/>
              </w:rPr>
              <w:tab/>
              <w:t xml:space="preserve">Calculate the number of supported connections per </w:t>
            </w:r>
            <w:proofErr w:type="spellStart"/>
            <w:r w:rsidRPr="0023388F">
              <w:rPr>
                <w:i/>
                <w:sz w:val="18"/>
                <w:szCs w:val="24"/>
                <w:lang w:val="en-US"/>
              </w:rPr>
              <w:t>TRxP</w:t>
            </w:r>
            <w:proofErr w:type="spellEnd"/>
            <w:r w:rsidRPr="0023388F">
              <w:rPr>
                <w:i/>
                <w:sz w:val="18"/>
                <w:szCs w:val="24"/>
                <w:lang w:val="en-US"/>
              </w:rPr>
              <w:t xml:space="preserve">, N = W / </w:t>
            </w:r>
            <w:proofErr w:type="gramStart"/>
            <w:r w:rsidRPr="0023388F">
              <w:rPr>
                <w:i/>
                <w:sz w:val="18"/>
                <w:szCs w:val="24"/>
                <w:lang w:val="en-US"/>
              </w:rPr>
              <w:t>mean(</w:t>
            </w:r>
            <w:proofErr w:type="gramEnd"/>
            <w:r w:rsidRPr="0023388F">
              <w:rPr>
                <w:i/>
                <w:sz w:val="18"/>
                <w:szCs w:val="24"/>
                <w:lang w:val="en-US"/>
              </w:rPr>
              <w:t xml:space="preserve">Bi). W is the simulation bandwidth. The mean of Bi may be taken over the best 99% of the </w:t>
            </w:r>
            <w:proofErr w:type="spellStart"/>
            <w:r w:rsidRPr="0023388F">
              <w:rPr>
                <w:i/>
                <w:sz w:val="18"/>
                <w:szCs w:val="24"/>
                <w:lang w:val="en-US"/>
              </w:rPr>
              <w:t>SINRi</w:t>
            </w:r>
            <w:proofErr w:type="spellEnd"/>
            <w:r w:rsidRPr="0023388F">
              <w:rPr>
                <w:i/>
                <w:sz w:val="18"/>
                <w:szCs w:val="24"/>
                <w:lang w:val="en-US"/>
              </w:rPr>
              <w:t xml:space="preserve"> conditions.</w:t>
            </w:r>
          </w:p>
          <w:p w:rsidR="00FE03E6" w:rsidRPr="0023388F" w:rsidRDefault="00FE03E6" w:rsidP="00457A42">
            <w:pPr>
              <w:pStyle w:val="enumlev1"/>
              <w:snapToGrid w:val="0"/>
              <w:spacing w:before="0"/>
              <w:ind w:leftChars="478" w:left="1142" w:hangingChars="50" w:hanging="90"/>
              <w:rPr>
                <w:i/>
                <w:sz w:val="18"/>
                <w:szCs w:val="24"/>
                <w:lang w:val="en-US"/>
              </w:rPr>
            </w:pPr>
            <w:r w:rsidRPr="0023388F">
              <w:rPr>
                <w:i/>
                <w:sz w:val="18"/>
                <w:szCs w:val="24"/>
                <w:lang w:val="en-US"/>
              </w:rPr>
              <w:t>–</w:t>
            </w:r>
            <w:r w:rsidRPr="0023388F">
              <w:rPr>
                <w:i/>
                <w:sz w:val="18"/>
                <w:szCs w:val="24"/>
                <w:lang w:val="en-US"/>
              </w:rPr>
              <w:tab/>
              <w:t xml:space="preserve">In case UE multiplexing is modelled in Step 1, N = </w:t>
            </w:r>
            <w:proofErr w:type="spellStart"/>
            <w:r w:rsidRPr="0023388F">
              <w:rPr>
                <w:i/>
                <w:sz w:val="18"/>
                <w:szCs w:val="24"/>
                <w:lang w:val="en-US"/>
              </w:rPr>
              <w:t>Nmux</w:t>
            </w:r>
            <w:proofErr w:type="spellEnd"/>
            <w:r w:rsidRPr="0023388F">
              <w:rPr>
                <w:i/>
                <w:sz w:val="18"/>
                <w:szCs w:val="24"/>
                <w:lang w:val="en-US"/>
              </w:rPr>
              <w:t xml:space="preserve"> × W / </w:t>
            </w:r>
            <w:proofErr w:type="gramStart"/>
            <w:r w:rsidRPr="0023388F">
              <w:rPr>
                <w:i/>
                <w:sz w:val="18"/>
                <w:szCs w:val="24"/>
                <w:lang w:val="en-US"/>
              </w:rPr>
              <w:t>mean(</w:t>
            </w:r>
            <w:proofErr w:type="gramEnd"/>
            <w:r w:rsidRPr="0023388F">
              <w:rPr>
                <w:i/>
                <w:sz w:val="18"/>
                <w:szCs w:val="24"/>
                <w:lang w:val="en-US"/>
              </w:rPr>
              <w:t xml:space="preserve">Bi). In case UE multiplexing is modelled in Step 2, N = W / </w:t>
            </w:r>
            <w:proofErr w:type="gramStart"/>
            <w:r w:rsidRPr="0023388F">
              <w:rPr>
                <w:i/>
                <w:sz w:val="18"/>
                <w:szCs w:val="24"/>
                <w:lang w:val="en-US"/>
              </w:rPr>
              <w:t>mean(</w:t>
            </w:r>
            <w:proofErr w:type="gramEnd"/>
            <w:r w:rsidRPr="0023388F">
              <w:rPr>
                <w:i/>
                <w:sz w:val="18"/>
                <w:szCs w:val="24"/>
                <w:lang w:val="en-US"/>
              </w:rPr>
              <w:t>Bi/</w:t>
            </w:r>
            <w:proofErr w:type="spellStart"/>
            <w:r w:rsidRPr="0023388F">
              <w:rPr>
                <w:i/>
                <w:sz w:val="18"/>
                <w:szCs w:val="24"/>
                <w:lang w:val="en-US"/>
              </w:rPr>
              <w:t>nmux,i</w:t>
            </w:r>
            <w:proofErr w:type="spellEnd"/>
            <w:r w:rsidRPr="0023388F">
              <w:rPr>
                <w:i/>
                <w:sz w:val="18"/>
                <w:szCs w:val="24"/>
                <w:lang w:val="en-US"/>
              </w:rPr>
              <w:t xml:space="preserve">). </w:t>
            </w:r>
          </w:p>
          <w:p w:rsidR="00FE03E6" w:rsidRPr="0023388F" w:rsidRDefault="00FE03E6" w:rsidP="00457A42">
            <w:pPr>
              <w:pStyle w:val="enumlev1"/>
              <w:snapToGrid w:val="0"/>
              <w:spacing w:before="0"/>
              <w:rPr>
                <w:rFonts w:eastAsia="MS Mincho"/>
                <w:lang w:val="en-US" w:eastAsia="ja-JP"/>
              </w:rPr>
            </w:pPr>
            <w:r w:rsidRPr="0023388F">
              <w:rPr>
                <w:i/>
                <w:sz w:val="18"/>
                <w:szCs w:val="24"/>
                <w:lang w:val="en-US"/>
              </w:rPr>
              <w:t>Step 7:</w:t>
            </w:r>
            <w:r w:rsidRPr="0023388F">
              <w:rPr>
                <w:i/>
                <w:sz w:val="18"/>
                <w:szCs w:val="24"/>
                <w:lang w:val="en-US"/>
              </w:rPr>
              <w:tab/>
              <w:t xml:space="preserve">Calculate the connection density as C = N / A, where the </w:t>
            </w:r>
            <w:proofErr w:type="spellStart"/>
            <w:r w:rsidRPr="0023388F">
              <w:rPr>
                <w:i/>
                <w:sz w:val="18"/>
                <w:szCs w:val="24"/>
                <w:lang w:val="en-US"/>
              </w:rPr>
              <w:t>TRxP</w:t>
            </w:r>
            <w:proofErr w:type="spellEnd"/>
            <w:r w:rsidRPr="0023388F">
              <w:rPr>
                <w:i/>
                <w:sz w:val="18"/>
                <w:szCs w:val="24"/>
                <w:lang w:val="en-US"/>
              </w:rPr>
              <w:t xml:space="preserve"> area A is calculated as A = ISD2 × </w:t>
            </w:r>
            <w:proofErr w:type="spellStart"/>
            <w:proofErr w:type="gramStart"/>
            <w:r w:rsidRPr="0023388F">
              <w:rPr>
                <w:i/>
                <w:sz w:val="18"/>
                <w:szCs w:val="24"/>
                <w:lang w:val="en-US"/>
              </w:rPr>
              <w:t>sqrt</w:t>
            </w:r>
            <w:proofErr w:type="spellEnd"/>
            <w:r w:rsidRPr="0023388F">
              <w:rPr>
                <w:i/>
                <w:sz w:val="18"/>
                <w:szCs w:val="24"/>
                <w:lang w:val="en-US"/>
              </w:rPr>
              <w:t>(</w:t>
            </w:r>
            <w:proofErr w:type="gramEnd"/>
            <w:r w:rsidRPr="0023388F">
              <w:rPr>
                <w:i/>
                <w:sz w:val="18"/>
                <w:szCs w:val="24"/>
                <w:lang w:val="en-US"/>
              </w:rPr>
              <w:t>3)/6, and ISD is the inter-site distance.</w:t>
            </w:r>
          </w:p>
        </w:tc>
      </w:tr>
    </w:tbl>
    <w:p w:rsidR="00FE03E6" w:rsidRDefault="00FE03E6" w:rsidP="00FE03E6">
      <w:pPr>
        <w:spacing w:beforeLines="50" w:before="120"/>
        <w:rPr>
          <w:rFonts w:ascii="TimesNewRoman" w:hAnsi="TimesNewRoman" w:cs="TimesNewRoman"/>
          <w:sz w:val="20"/>
          <w:szCs w:val="20"/>
        </w:rPr>
      </w:pPr>
      <w:r>
        <w:rPr>
          <w:rFonts w:ascii="TimesNewRoman" w:hAnsi="TimesNewRoman" w:cs="TimesNewRoman"/>
          <w:sz w:val="20"/>
          <w:szCs w:val="20"/>
        </w:rPr>
        <w:t xml:space="preserve">In </w:t>
      </w:r>
      <w:r>
        <w:rPr>
          <w:rFonts w:ascii="TimesNewRoman" w:hAnsi="TimesNewRoman" w:cs="TimesNewRoman" w:hint="eastAsia"/>
          <w:sz w:val="20"/>
          <w:szCs w:val="20"/>
        </w:rPr>
        <w:t>t</w:t>
      </w:r>
      <w:r w:rsidRPr="00CE19EA">
        <w:rPr>
          <w:rFonts w:ascii="TimesNewRoman" w:hAnsi="TimesNewRoman" w:cs="TimesNewRoman" w:hint="eastAsia"/>
          <w:sz w:val="20"/>
          <w:szCs w:val="20"/>
        </w:rPr>
        <w:t>he first method</w:t>
      </w:r>
      <w:r>
        <w:rPr>
          <w:rFonts w:ascii="TimesNewRoman" w:hAnsi="TimesNewRoman" w:cs="TimesNewRoman"/>
          <w:sz w:val="20"/>
          <w:szCs w:val="20"/>
        </w:rPr>
        <w:t xml:space="preserve">, traffic model is considered, different traffic model has different </w:t>
      </w:r>
      <w:proofErr w:type="spellStart"/>
      <w:r>
        <w:rPr>
          <w:rFonts w:ascii="TimesNewRoman" w:hAnsi="TimesNewRoman" w:cs="TimesNewRoman"/>
          <w:sz w:val="20"/>
          <w:szCs w:val="20"/>
        </w:rPr>
        <w:t>Qos</w:t>
      </w:r>
      <w:proofErr w:type="spellEnd"/>
      <w:r>
        <w:rPr>
          <w:rFonts w:ascii="TimesNewRoman" w:hAnsi="TimesNewRoman" w:cs="TimesNewRoman"/>
          <w:sz w:val="20"/>
          <w:szCs w:val="20"/>
        </w:rPr>
        <w:t xml:space="preserve"> requirement. Result led by </w:t>
      </w:r>
      <w:r>
        <w:rPr>
          <w:rFonts w:ascii="TimesNewRoman" w:hAnsi="TimesNewRoman" w:cs="TimesNewRoman" w:hint="eastAsia"/>
          <w:sz w:val="20"/>
          <w:szCs w:val="20"/>
        </w:rPr>
        <w:t>heavy transmission</w:t>
      </w:r>
      <w:r>
        <w:rPr>
          <w:rFonts w:ascii="TimesNewRoman" w:hAnsi="TimesNewRoman" w:cs="TimesNewRoman"/>
          <w:sz w:val="20"/>
          <w:szCs w:val="20"/>
        </w:rPr>
        <w:t xml:space="preserve"> load can be considered. MPDCCH is defined for </w:t>
      </w:r>
      <w:proofErr w:type="spellStart"/>
      <w:r>
        <w:rPr>
          <w:rFonts w:ascii="TimesNewRoman" w:hAnsi="TimesNewRoman" w:cs="TimesNewRoman"/>
          <w:sz w:val="20"/>
          <w:szCs w:val="20"/>
        </w:rPr>
        <w:t>mMTC</w:t>
      </w:r>
      <w:proofErr w:type="spellEnd"/>
      <w:r>
        <w:rPr>
          <w:rFonts w:ascii="TimesNewRoman" w:hAnsi="TimesNewRoman" w:cs="TimesNewRoman"/>
          <w:sz w:val="20"/>
          <w:szCs w:val="20"/>
        </w:rPr>
        <w:t>. In the second method, link-level simulation can be used for</w:t>
      </w:r>
      <w:r w:rsidRPr="001A0684">
        <w:rPr>
          <w:rFonts w:ascii="TimesNewRoman" w:hAnsi="TimesNewRoman" w:cs="TimesNewRoman" w:hint="eastAsia"/>
          <w:sz w:val="20"/>
          <w:szCs w:val="20"/>
          <w:lang w:eastAsia="zh-CN"/>
        </w:rPr>
        <w:t xml:space="preserve"> link adaptation</w:t>
      </w:r>
      <w:r w:rsidRPr="001A0684">
        <w:rPr>
          <w:rFonts w:ascii="TimesNewRoman" w:hAnsi="TimesNewRoman" w:cs="TimesNewRoman" w:hint="eastAsia"/>
          <w:sz w:val="20"/>
          <w:szCs w:val="20"/>
        </w:rPr>
        <w:t>,</w:t>
      </w:r>
      <w:r w:rsidRPr="001A0684">
        <w:rPr>
          <w:rFonts w:ascii="TimesNewRoman" w:hAnsi="TimesNewRoman" w:cs="TimesNewRoman"/>
          <w:sz w:val="20"/>
          <w:szCs w:val="20"/>
        </w:rPr>
        <w:t xml:space="preserve"> </w:t>
      </w:r>
      <w:r w:rsidRPr="001A0684">
        <w:rPr>
          <w:rFonts w:ascii="TimesNewRoman" w:hAnsi="TimesNewRoman" w:cs="TimesNewRoman" w:hint="eastAsia"/>
          <w:sz w:val="20"/>
          <w:szCs w:val="20"/>
        </w:rPr>
        <w:t xml:space="preserve">including </w:t>
      </w:r>
      <w:r w:rsidRPr="001A0684">
        <w:rPr>
          <w:rFonts w:ascii="TimesNewRoman" w:hAnsi="TimesNewRoman" w:cs="TimesNewRoman" w:hint="eastAsia"/>
          <w:sz w:val="20"/>
          <w:szCs w:val="20"/>
          <w:lang w:eastAsia="zh-CN"/>
        </w:rPr>
        <w:t>selecting appropriate m</w:t>
      </w:r>
      <w:r w:rsidRPr="001A0684">
        <w:rPr>
          <w:rFonts w:ascii="TimesNewRoman" w:hAnsi="TimesNewRoman" w:cs="TimesNewRoman" w:hint="eastAsia"/>
          <w:sz w:val="20"/>
          <w:szCs w:val="20"/>
        </w:rPr>
        <w:t>odulation order and coding rate</w:t>
      </w:r>
      <w:r w:rsidRPr="001A0684">
        <w:rPr>
          <w:rFonts w:ascii="TimesNewRoman" w:hAnsi="TimesNewRoman" w:cs="TimesNewRoman" w:hint="eastAsia"/>
          <w:sz w:val="20"/>
          <w:szCs w:val="20"/>
          <w:lang w:eastAsia="zh-CN"/>
        </w:rPr>
        <w:t xml:space="preserve">, and SINR </w:t>
      </w:r>
      <w:r w:rsidRPr="001A0684">
        <w:rPr>
          <w:rFonts w:ascii="TimesNewRoman" w:hAnsi="TimesNewRoman" w:cs="TimesNewRoman"/>
          <w:sz w:val="20"/>
          <w:szCs w:val="20"/>
          <w:lang w:eastAsia="zh-CN"/>
        </w:rPr>
        <w:t>calculation</w:t>
      </w:r>
      <w:r w:rsidRPr="001A0684">
        <w:rPr>
          <w:rFonts w:ascii="TimesNewRoman" w:hAnsi="TimesNewRoman" w:cs="TimesNewRoman" w:hint="eastAsia"/>
          <w:sz w:val="20"/>
          <w:szCs w:val="20"/>
          <w:lang w:eastAsia="zh-CN"/>
        </w:rPr>
        <w:t xml:space="preserve"> based on signal power and interference environment to predict the BLER for data receiving.</w:t>
      </w:r>
      <w:r>
        <w:rPr>
          <w:rFonts w:hint="eastAsia"/>
          <w:lang w:eastAsia="zh-CN"/>
        </w:rPr>
        <w:t xml:space="preserve"> </w:t>
      </w:r>
    </w:p>
    <w:p w:rsidR="00FE03E6" w:rsidRPr="00CE19EA" w:rsidRDefault="00FE03E6" w:rsidP="00FE03E6">
      <w:pPr>
        <w:rPr>
          <w:rFonts w:ascii="TimesNewRoman" w:hAnsi="TimesNewRoman" w:cs="TimesNewRoman"/>
          <w:sz w:val="20"/>
          <w:szCs w:val="20"/>
          <w:lang w:eastAsia="zh-CN"/>
        </w:rPr>
      </w:pPr>
      <w:r>
        <w:rPr>
          <w:rFonts w:ascii="TimesNewRoman" w:hAnsi="TimesNewRoman" w:cs="TimesNewRoman"/>
          <w:sz w:val="20"/>
          <w:szCs w:val="20"/>
        </w:rPr>
        <w:t>A</w:t>
      </w:r>
      <w:r w:rsidRPr="00CE19EA">
        <w:rPr>
          <w:rFonts w:ascii="TimesNewRoman" w:hAnsi="TimesNewRoman" w:cs="TimesNewRoman" w:hint="eastAsia"/>
          <w:sz w:val="20"/>
          <w:szCs w:val="20"/>
          <w:lang w:eastAsia="zh-CN"/>
        </w:rPr>
        <w:t>s pro</w:t>
      </w:r>
      <w:r>
        <w:rPr>
          <w:rFonts w:ascii="TimesNewRoman" w:hAnsi="TimesNewRoman" w:cs="TimesNewRoman" w:hint="eastAsia"/>
          <w:sz w:val="20"/>
          <w:szCs w:val="20"/>
        </w:rPr>
        <w:t>ponent</w:t>
      </w:r>
      <w:r>
        <w:rPr>
          <w:rFonts w:ascii="TimesNewRoman" w:hAnsi="TimesNewRoman" w:cs="TimesNewRoman"/>
          <w:sz w:val="20"/>
          <w:szCs w:val="20"/>
        </w:rPr>
        <w:t>,</w:t>
      </w:r>
      <w:r w:rsidRPr="00CE19EA">
        <w:rPr>
          <w:rFonts w:ascii="TimesNewRoman" w:hAnsi="TimesNewRoman" w:cs="TimesNewRoman" w:hint="eastAsia"/>
          <w:sz w:val="20"/>
          <w:szCs w:val="20"/>
        </w:rPr>
        <w:t xml:space="preserve"> </w:t>
      </w:r>
      <w:r>
        <w:rPr>
          <w:rFonts w:ascii="TimesNewRoman" w:hAnsi="TimesNewRoman" w:cs="TimesNewRoman" w:hint="eastAsia"/>
          <w:sz w:val="20"/>
          <w:szCs w:val="20"/>
        </w:rPr>
        <w:t>3GPP need to</w:t>
      </w:r>
      <w:r w:rsidRPr="00770BEF">
        <w:rPr>
          <w:rFonts w:ascii="TimesNewRoman" w:hAnsi="TimesNewRoman" w:cs="TimesNewRoman"/>
          <w:sz w:val="20"/>
          <w:szCs w:val="20"/>
        </w:rPr>
        <w:t xml:space="preserve"> </w:t>
      </w:r>
      <w:r w:rsidRPr="008444AB">
        <w:rPr>
          <w:rFonts w:ascii="TimesNewRoman" w:hAnsi="TimesNewRoman" w:cs="TimesNewRoman"/>
          <w:sz w:val="20"/>
          <w:szCs w:val="20"/>
        </w:rPr>
        <w:t>evaluate connection density requirement</w:t>
      </w:r>
      <w:r>
        <w:rPr>
          <w:rFonts w:ascii="TimesNewRoman" w:hAnsi="TimesNewRoman" w:cs="TimesNewRoman"/>
          <w:sz w:val="20"/>
          <w:szCs w:val="20"/>
        </w:rPr>
        <w:t>.</w:t>
      </w:r>
      <w:r>
        <w:rPr>
          <w:rFonts w:ascii="TimesNewRoman" w:hAnsi="TimesNewRoman" w:cs="TimesNewRoman" w:hint="eastAsia"/>
          <w:sz w:val="20"/>
          <w:szCs w:val="20"/>
        </w:rPr>
        <w:t xml:space="preserve"> </w:t>
      </w:r>
      <w:r>
        <w:rPr>
          <w:rFonts w:ascii="TimesNewRoman" w:hAnsi="TimesNewRoman" w:cs="TimesNewRoman"/>
          <w:sz w:val="20"/>
          <w:szCs w:val="20"/>
        </w:rPr>
        <w:t>Simulation</w:t>
      </w:r>
      <w:r w:rsidRPr="00CE19EA">
        <w:rPr>
          <w:rFonts w:ascii="TimesNewRoman" w:hAnsi="TimesNewRoman" w:cs="TimesNewRoman" w:hint="eastAsia"/>
          <w:sz w:val="20"/>
          <w:szCs w:val="20"/>
          <w:lang w:eastAsia="zh-CN"/>
        </w:rPr>
        <w:t xml:space="preserve"> results under </w:t>
      </w:r>
      <w:r w:rsidRPr="008444AB">
        <w:rPr>
          <w:rFonts w:ascii="TimesNewRoman" w:eastAsiaTheme="minorEastAsia" w:hAnsi="TimesNewRoman" w:cs="TimesNewRoman"/>
          <w:sz w:val="20"/>
          <w:lang w:eastAsia="zh-CN"/>
        </w:rPr>
        <w:t>full-buffer system-level simulation fo</w:t>
      </w:r>
      <w:r>
        <w:rPr>
          <w:rFonts w:ascii="TimesNewRoman" w:eastAsiaTheme="minorEastAsia" w:hAnsi="TimesNewRoman" w:cs="TimesNewRoman"/>
          <w:sz w:val="20"/>
          <w:lang w:eastAsia="zh-CN"/>
        </w:rPr>
        <w:t>llowed by link-level simulation</w:t>
      </w:r>
      <w:r>
        <w:rPr>
          <w:rFonts w:ascii="TimesNewRoman" w:hAnsi="TimesNewRoman" w:cs="TimesNewRoman"/>
          <w:sz w:val="20"/>
        </w:rPr>
        <w:t xml:space="preserve"> </w:t>
      </w:r>
      <w:r>
        <w:rPr>
          <w:rFonts w:ascii="TimesNewRoman" w:hAnsi="TimesNewRoman" w:cs="TimesNewRoman" w:hint="eastAsia"/>
          <w:sz w:val="20"/>
          <w:szCs w:val="20"/>
        </w:rPr>
        <w:t>needs to</w:t>
      </w:r>
      <w:r>
        <w:rPr>
          <w:rFonts w:ascii="TimesNewRoman" w:hAnsi="TimesNewRoman" w:cs="TimesNewRoman"/>
          <w:sz w:val="20"/>
          <w:szCs w:val="20"/>
        </w:rPr>
        <w:t xml:space="preserve"> be</w:t>
      </w:r>
      <w:r>
        <w:rPr>
          <w:rFonts w:ascii="TimesNewRoman" w:hAnsi="TimesNewRoman" w:cs="TimesNewRoman" w:hint="eastAsia"/>
          <w:sz w:val="20"/>
          <w:szCs w:val="20"/>
        </w:rPr>
        <w:t xml:space="preserve"> submit</w:t>
      </w:r>
      <w:r>
        <w:rPr>
          <w:rFonts w:ascii="TimesNewRoman" w:hAnsi="TimesNewRoman" w:cs="TimesNewRoman"/>
          <w:sz w:val="20"/>
          <w:szCs w:val="20"/>
        </w:rPr>
        <w:t xml:space="preserve">ted </w:t>
      </w:r>
      <w:r>
        <w:rPr>
          <w:rFonts w:ascii="TimesNewRoman" w:hAnsi="TimesNewRoman" w:cs="TimesNewRoman" w:hint="eastAsia"/>
          <w:sz w:val="20"/>
          <w:szCs w:val="20"/>
        </w:rPr>
        <w:t>ITU-R</w:t>
      </w:r>
      <w:r>
        <w:rPr>
          <w:rFonts w:ascii="TimesNewRoman" w:hAnsi="TimesNewRoman" w:cs="TimesNewRoman"/>
          <w:sz w:val="20"/>
          <w:szCs w:val="20"/>
        </w:rPr>
        <w:t>.</w:t>
      </w:r>
    </w:p>
    <w:p w:rsidR="00FE03E6" w:rsidRPr="006C5B86" w:rsidRDefault="00FE03E6" w:rsidP="00FE03E6">
      <w:pPr>
        <w:rPr>
          <w:b/>
          <w:lang w:eastAsia="zh-CN"/>
        </w:rPr>
      </w:pPr>
      <w:r w:rsidRPr="00BA3800">
        <w:rPr>
          <w:rFonts w:hint="eastAsia"/>
          <w:b/>
          <w:i/>
          <w:sz w:val="21"/>
        </w:rPr>
        <w:t>Observation 1</w:t>
      </w:r>
      <w:r w:rsidRPr="00591964">
        <w:rPr>
          <w:rFonts w:hint="eastAsia"/>
          <w:b/>
          <w:i/>
          <w:lang w:eastAsia="zh-CN"/>
        </w:rPr>
        <w:t>:</w:t>
      </w:r>
      <w:r w:rsidRPr="00591964">
        <w:rPr>
          <w:rFonts w:hint="eastAsia"/>
          <w:b/>
          <w:lang w:eastAsia="zh-CN"/>
        </w:rPr>
        <w:t xml:space="preserve"> </w:t>
      </w:r>
      <w:r>
        <w:rPr>
          <w:rFonts w:hint="eastAsia"/>
          <w:b/>
          <w:lang w:eastAsia="zh-CN"/>
        </w:rPr>
        <w:t>3GPP</w:t>
      </w:r>
      <w:r>
        <w:rPr>
          <w:b/>
        </w:rPr>
        <w:t xml:space="preserve"> needs</w:t>
      </w:r>
      <w:r>
        <w:rPr>
          <w:rFonts w:hint="eastAsia"/>
          <w:b/>
          <w:lang w:eastAsia="zh-CN"/>
        </w:rPr>
        <w:t xml:space="preserve"> to provide evaluation results </w:t>
      </w:r>
      <w:r>
        <w:rPr>
          <w:b/>
        </w:rPr>
        <w:t xml:space="preserve">and simulation data </w:t>
      </w:r>
      <w:r w:rsidRPr="006C5B86">
        <w:rPr>
          <w:rFonts w:hint="eastAsia"/>
          <w:b/>
          <w:lang w:eastAsia="zh-CN"/>
        </w:rPr>
        <w:t xml:space="preserve">under </w:t>
      </w:r>
      <w:r w:rsidRPr="00770BEF">
        <w:rPr>
          <w:rFonts w:asciiTheme="minorHAnsi" w:eastAsiaTheme="minorEastAsia" w:hAnsiTheme="minorHAnsi" w:cstheme="minorBidi"/>
          <w:b/>
          <w:sz w:val="21"/>
          <w:lang w:eastAsia="zh-CN"/>
        </w:rPr>
        <w:t>full-buffer system-level simulation followed by link-level simulation</w:t>
      </w:r>
      <w:r>
        <w:rPr>
          <w:rFonts w:hint="eastAsia"/>
          <w:b/>
        </w:rPr>
        <w:t xml:space="preserve"> to ITU.</w:t>
      </w:r>
    </w:p>
    <w:p w:rsidR="00FE03E6" w:rsidRPr="00770BEF" w:rsidRDefault="00FE03E6" w:rsidP="00FE03E6">
      <w:pPr>
        <w:pStyle w:val="1"/>
        <w:rPr>
          <w:rFonts w:ascii="Arial" w:hAnsi="Arial"/>
          <w:sz w:val="36"/>
          <w:szCs w:val="20"/>
        </w:rPr>
      </w:pPr>
      <w:r w:rsidRPr="00770BEF">
        <w:rPr>
          <w:rFonts w:ascii="Arial" w:hAnsi="Arial"/>
          <w:sz w:val="36"/>
          <w:szCs w:val="20"/>
        </w:rPr>
        <w:lastRenderedPageBreak/>
        <w:t>Procedure and Delay model</w:t>
      </w:r>
    </w:p>
    <w:p w:rsidR="00FE03E6" w:rsidRPr="001F74E8" w:rsidRDefault="00FE03E6" w:rsidP="00FE03E6">
      <w:pPr>
        <w:rPr>
          <w:rFonts w:ascii="TimesNewRoman" w:hAnsi="TimesNewRoman" w:cs="TimesNewRoman"/>
          <w:sz w:val="20"/>
          <w:szCs w:val="20"/>
        </w:rPr>
      </w:pPr>
      <w:r w:rsidRPr="001F74E8">
        <w:rPr>
          <w:rFonts w:ascii="TimesNewRoman" w:hAnsi="TimesNewRoman" w:cs="TimesNewRoman"/>
          <w:sz w:val="20"/>
          <w:szCs w:val="20"/>
        </w:rPr>
        <w:t>In NR, the small data transmission solution should be designed having in mind not only similar kind of traffic as in LTE but also new use cases possibly with an even higher diversity of traffic patterns. For example,</w:t>
      </w:r>
      <w:r w:rsidR="00BE50A8">
        <w:rPr>
          <w:rFonts w:ascii="TimesNewRoman" w:hAnsi="TimesNewRoman" w:cs="TimesNewRoman"/>
          <w:sz w:val="20"/>
          <w:szCs w:val="20"/>
        </w:rPr>
        <w:t xml:space="preserve"> in </w:t>
      </w:r>
      <w:proofErr w:type="spellStart"/>
      <w:r w:rsidR="00BE50A8">
        <w:rPr>
          <w:rFonts w:ascii="TimesNewRoman" w:hAnsi="TimesNewRoman" w:cs="TimesNewRoman"/>
          <w:sz w:val="20"/>
          <w:szCs w:val="20"/>
        </w:rPr>
        <w:t>mMTC</w:t>
      </w:r>
      <w:proofErr w:type="spellEnd"/>
      <w:r w:rsidR="00BE50A8">
        <w:rPr>
          <w:rFonts w:ascii="TimesNewRoman" w:hAnsi="TimesNewRoman" w:cs="TimesNewRoman"/>
          <w:sz w:val="20"/>
          <w:szCs w:val="20"/>
        </w:rPr>
        <w:t xml:space="preserve"> scenario,</w:t>
      </w:r>
      <w:r w:rsidRPr="001F74E8">
        <w:rPr>
          <w:rFonts w:ascii="TimesNewRoman" w:hAnsi="TimesNewRoman" w:cs="TimesNewRoman"/>
          <w:sz w:val="20"/>
          <w:szCs w:val="20"/>
        </w:rPr>
        <w:t xml:space="preserve"> </w:t>
      </w:r>
      <w:r w:rsidR="00D41C38">
        <w:rPr>
          <w:rFonts w:ascii="TimesNewRoman" w:hAnsi="TimesNewRoman" w:cs="TimesNewRoman"/>
          <w:sz w:val="20"/>
          <w:szCs w:val="20"/>
        </w:rPr>
        <w:t xml:space="preserve">massive deployments of (static) </w:t>
      </w:r>
      <w:r w:rsidRPr="001F74E8">
        <w:rPr>
          <w:rFonts w:ascii="TimesNewRoman" w:hAnsi="TimesNewRoman" w:cs="TimesNewRoman"/>
          <w:sz w:val="20"/>
          <w:szCs w:val="20"/>
        </w:rPr>
        <w:t>sensors</w:t>
      </w:r>
      <w:r w:rsidR="00D41C38">
        <w:rPr>
          <w:rFonts w:ascii="TimesNewRoman" w:hAnsi="TimesNewRoman" w:cs="TimesNewRoman"/>
          <w:sz w:val="20"/>
          <w:szCs w:val="20"/>
        </w:rPr>
        <w:t xml:space="preserve"> (or terminals)</w:t>
      </w:r>
      <w:r w:rsidRPr="001F74E8">
        <w:rPr>
          <w:rFonts w:ascii="TimesNewRoman" w:hAnsi="TimesNewRoman" w:cs="TimesNewRoman"/>
          <w:sz w:val="20"/>
          <w:szCs w:val="20"/>
        </w:rPr>
        <w:t xml:space="preserve"> would </w:t>
      </w:r>
      <w:r w:rsidR="00D50948">
        <w:rPr>
          <w:rFonts w:ascii="TimesNewRoman" w:hAnsi="TimesNewRoman" w:cs="TimesNewRoman"/>
          <w:sz w:val="20"/>
          <w:szCs w:val="20"/>
        </w:rPr>
        <w:t>lead to similar traffic characte</w:t>
      </w:r>
      <w:r w:rsidR="00D41C38">
        <w:rPr>
          <w:rFonts w:ascii="TimesNewRoman" w:hAnsi="TimesNewRoman" w:cs="TimesNewRoman"/>
          <w:sz w:val="20"/>
          <w:szCs w:val="20"/>
        </w:rPr>
        <w:t>riz</w:t>
      </w:r>
      <w:r w:rsidRPr="001F74E8">
        <w:rPr>
          <w:rFonts w:ascii="TimesNewRoman" w:hAnsi="TimesNewRoman" w:cs="TimesNewRoman"/>
          <w:sz w:val="20"/>
          <w:szCs w:val="20"/>
        </w:rPr>
        <w:t>ed by small infrequent data, e.g. status updates on an hourly or daily scale possibly followed by DL acknowledgements. Much of the traffic can be expected to be very predictable in terms of message sizes and number of messages transmitted in UL and DL in each burst. Since current and future use cases may give rise to different traffic patterns, it is desirable that any solution standardized to enhance infrequent small data transmission will need to handle efficiently traffic types such as:</w:t>
      </w:r>
    </w:p>
    <w:p w:rsidR="00FE03E6" w:rsidRPr="001F74E8" w:rsidRDefault="00FE03E6" w:rsidP="00FE03E6">
      <w:pPr>
        <w:pStyle w:val="af5"/>
        <w:numPr>
          <w:ilvl w:val="0"/>
          <w:numId w:val="39"/>
        </w:numPr>
        <w:overflowPunct w:val="0"/>
        <w:snapToGrid/>
        <w:textAlignment w:val="baseline"/>
        <w:rPr>
          <w:rFonts w:ascii="TimesNewRoman" w:hAnsi="TimesNewRoman" w:cs="TimesNewRoman"/>
        </w:rPr>
      </w:pPr>
      <w:r w:rsidRPr="001F74E8">
        <w:rPr>
          <w:rFonts w:ascii="TimesNewRoman" w:hAnsi="TimesNewRoman" w:cs="TimesNewRoman"/>
        </w:rPr>
        <w:t>Single UL packet generating no DL packet (not the most common type of traffic)</w:t>
      </w:r>
    </w:p>
    <w:p w:rsidR="00FE03E6" w:rsidRPr="001F74E8" w:rsidRDefault="00FE03E6" w:rsidP="00FE03E6">
      <w:pPr>
        <w:pStyle w:val="af5"/>
        <w:numPr>
          <w:ilvl w:val="0"/>
          <w:numId w:val="39"/>
        </w:numPr>
        <w:overflowPunct w:val="0"/>
        <w:snapToGrid/>
        <w:textAlignment w:val="baseline"/>
        <w:rPr>
          <w:rFonts w:ascii="TimesNewRoman" w:hAnsi="TimesNewRoman" w:cs="TimesNewRoman"/>
        </w:rPr>
      </w:pPr>
      <w:r w:rsidRPr="001F74E8">
        <w:rPr>
          <w:rFonts w:ascii="TimesNewRoman" w:hAnsi="TimesNewRoman" w:cs="TimesNewRoman"/>
        </w:rPr>
        <w:t>Single UL packet with single DL acknowledgement;</w:t>
      </w:r>
    </w:p>
    <w:p w:rsidR="00FE03E6" w:rsidRPr="001F74E8" w:rsidRDefault="00FE03E6" w:rsidP="00FE03E6">
      <w:pPr>
        <w:pStyle w:val="af5"/>
        <w:numPr>
          <w:ilvl w:val="0"/>
          <w:numId w:val="39"/>
        </w:numPr>
        <w:overflowPunct w:val="0"/>
        <w:snapToGrid/>
        <w:textAlignment w:val="baseline"/>
        <w:rPr>
          <w:rFonts w:ascii="TimesNewRoman" w:hAnsi="TimesNewRoman" w:cs="TimesNewRoman"/>
        </w:rPr>
      </w:pPr>
      <w:r w:rsidRPr="001F74E8">
        <w:rPr>
          <w:rFonts w:ascii="TimesNewRoman" w:hAnsi="TimesNewRoman" w:cs="TimesNewRoman"/>
        </w:rPr>
        <w:t>Single UL packet with application layer DL acknowledgement;</w:t>
      </w:r>
    </w:p>
    <w:p w:rsidR="00FE03E6" w:rsidRDefault="00FE03E6" w:rsidP="001C1588">
      <w:pPr>
        <w:pStyle w:val="af5"/>
        <w:numPr>
          <w:ilvl w:val="0"/>
          <w:numId w:val="39"/>
        </w:numPr>
        <w:overflowPunct w:val="0"/>
        <w:snapToGrid/>
        <w:textAlignment w:val="baseline"/>
        <w:rPr>
          <w:rFonts w:ascii="TimesNewRoman" w:hAnsi="TimesNewRoman" w:cs="TimesNewRoman"/>
        </w:rPr>
      </w:pPr>
      <w:r w:rsidRPr="001F74E8">
        <w:rPr>
          <w:rFonts w:ascii="TimesNewRoman" w:hAnsi="TimesNewRoman" w:cs="TimesNewRoman"/>
        </w:rPr>
        <w:t>Single UL packet with application layer DL acknowledgement triggering additional UL and/or DL transmissions etc.</w:t>
      </w:r>
    </w:p>
    <w:p w:rsidR="00D41C38" w:rsidRPr="00D41C38" w:rsidRDefault="00A37C6C" w:rsidP="00D41C38">
      <w:pPr>
        <w:rPr>
          <w:b/>
        </w:rPr>
      </w:pPr>
      <w:r w:rsidRPr="00A37C6C">
        <w:rPr>
          <w:b/>
          <w:i/>
        </w:rPr>
        <w:t>Proposal 1</w:t>
      </w:r>
      <w:bookmarkStart w:id="3" w:name="_GoBack"/>
      <w:bookmarkEnd w:id="3"/>
      <w:r w:rsidR="00D41C38" w:rsidRPr="00D41C38">
        <w:rPr>
          <w:rFonts w:hint="eastAsia"/>
          <w:b/>
          <w:i/>
          <w:lang w:eastAsia="zh-CN"/>
        </w:rPr>
        <w:t>:</w:t>
      </w:r>
      <w:r w:rsidR="00D41C38" w:rsidRPr="00D41C38">
        <w:rPr>
          <w:rFonts w:hint="eastAsia"/>
          <w:b/>
          <w:lang w:eastAsia="zh-CN"/>
        </w:rPr>
        <w:t xml:space="preserve"> </w:t>
      </w:r>
      <w:r w:rsidR="00D41C38" w:rsidRPr="00D41C38">
        <w:rPr>
          <w:rFonts w:hint="eastAsia"/>
          <w:b/>
        </w:rPr>
        <w:t>The procedure us</w:t>
      </w:r>
      <w:r w:rsidR="00D41C38" w:rsidRPr="00D41C38">
        <w:rPr>
          <w:rFonts w:hint="eastAsia"/>
          <w:b/>
          <w:lang w:eastAsia="zh-CN"/>
        </w:rPr>
        <w:t xml:space="preserve">ed in </w:t>
      </w:r>
      <w:proofErr w:type="spellStart"/>
      <w:r w:rsidR="00D41C38" w:rsidRPr="00D41C38">
        <w:rPr>
          <w:rFonts w:hint="eastAsia"/>
          <w:b/>
          <w:lang w:eastAsia="zh-CN"/>
        </w:rPr>
        <w:t>mMTC</w:t>
      </w:r>
      <w:proofErr w:type="spellEnd"/>
      <w:r w:rsidR="00D41C38" w:rsidRPr="00D41C38">
        <w:rPr>
          <w:rFonts w:hint="eastAsia"/>
          <w:b/>
          <w:lang w:eastAsia="zh-CN"/>
        </w:rPr>
        <w:t xml:space="preserve"> </w:t>
      </w:r>
      <w:r w:rsidR="00D41C38" w:rsidRPr="00D41C38">
        <w:rPr>
          <w:rFonts w:hint="eastAsia"/>
          <w:b/>
        </w:rPr>
        <w:t>needs to be considered</w:t>
      </w:r>
      <w:r w:rsidR="00D41C38" w:rsidRPr="00D41C38">
        <w:rPr>
          <w:b/>
        </w:rPr>
        <w:t xml:space="preserve"> in performance </w:t>
      </w:r>
      <w:r w:rsidR="00D41C38" w:rsidRPr="00D41C38">
        <w:rPr>
          <w:rFonts w:hint="eastAsia"/>
          <w:b/>
          <w:lang w:eastAsia="zh-CN"/>
        </w:rPr>
        <w:t>evaluati</w:t>
      </w:r>
      <w:r w:rsidR="00D41C38" w:rsidRPr="00D41C38">
        <w:rPr>
          <w:rFonts w:hint="eastAsia"/>
          <w:b/>
        </w:rPr>
        <w:t>on, espec</w:t>
      </w:r>
      <w:r w:rsidR="00D41C38" w:rsidRPr="00D41C38">
        <w:rPr>
          <w:b/>
        </w:rPr>
        <w:t>i</w:t>
      </w:r>
      <w:r w:rsidR="00D41C38" w:rsidRPr="00D41C38">
        <w:rPr>
          <w:rFonts w:hint="eastAsia"/>
          <w:b/>
        </w:rPr>
        <w:t xml:space="preserve">ally </w:t>
      </w:r>
      <w:r w:rsidR="00D41C38" w:rsidRPr="00D41C38">
        <w:rPr>
          <w:b/>
        </w:rPr>
        <w:t>for</w:t>
      </w:r>
      <w:r w:rsidR="00D41C38" w:rsidRPr="00D41C38">
        <w:rPr>
          <w:rFonts w:hint="eastAsia"/>
          <w:b/>
        </w:rPr>
        <w:t xml:space="preserve"> </w:t>
      </w:r>
      <w:r w:rsidR="00D41C38" w:rsidRPr="00D41C38">
        <w:rPr>
          <w:rFonts w:hint="eastAsia"/>
          <w:b/>
          <w:lang w:eastAsia="zh-CN"/>
        </w:rPr>
        <w:t xml:space="preserve">small </w:t>
      </w:r>
      <w:r w:rsidR="00D41C38" w:rsidRPr="00D41C38">
        <w:rPr>
          <w:rFonts w:hint="eastAsia"/>
          <w:b/>
        </w:rPr>
        <w:t>data procedure</w:t>
      </w:r>
      <w:r w:rsidR="00D41C38" w:rsidRPr="00D41C38">
        <w:rPr>
          <w:rFonts w:hint="eastAsia"/>
          <w:b/>
          <w:lang w:eastAsia="zh-CN"/>
        </w:rPr>
        <w:t>.</w:t>
      </w:r>
    </w:p>
    <w:p w:rsidR="00E615F8" w:rsidRPr="009972E0" w:rsidRDefault="00FE03E6" w:rsidP="00E615F8">
      <w:pPr>
        <w:pStyle w:val="a3"/>
      </w:pPr>
      <w:r w:rsidRPr="00D96CE0">
        <w:rPr>
          <w:rFonts w:ascii="TimesNewRoman" w:hAnsi="TimesNewRoman" w:cs="TimesNewRoman" w:hint="eastAsia"/>
        </w:rPr>
        <w:t>In NR,</w:t>
      </w:r>
      <w:r>
        <w:rPr>
          <w:rFonts w:ascii="TimesNewRoman" w:hAnsi="TimesNewRoman" w:cs="TimesNewRoman"/>
        </w:rPr>
        <w:t xml:space="preserve"> </w:t>
      </w:r>
      <w:r w:rsidRPr="000A03B9">
        <w:rPr>
          <w:rFonts w:ascii="TimesNewRoman" w:hAnsi="TimesNewRoman" w:cs="TimesNewRoman"/>
        </w:rPr>
        <w:t>RRC_INACTIVE</w:t>
      </w:r>
      <w:r>
        <w:rPr>
          <w:rFonts w:ascii="TimesNewRoman" w:hAnsi="TimesNewRoman" w:cs="TimesNewRoman"/>
        </w:rPr>
        <w:t xml:space="preserve"> </w:t>
      </w:r>
      <w:r>
        <w:rPr>
          <w:rFonts w:ascii="TimesNewRoman" w:hAnsi="TimesNewRoman" w:cs="TimesNewRoman" w:hint="eastAsia"/>
        </w:rPr>
        <w:t>is introduced for</w:t>
      </w:r>
      <w:r>
        <w:rPr>
          <w:rFonts w:ascii="TimesNewRoman" w:hAnsi="TimesNewRoman" w:cs="TimesNewRoman"/>
        </w:rPr>
        <w:t xml:space="preserve"> </w:t>
      </w:r>
      <w:r w:rsidR="000B4816">
        <w:rPr>
          <w:rFonts w:ascii="TimesNewRoman" w:hAnsi="TimesNewRoman" w:cs="TimesNewRoman"/>
        </w:rPr>
        <w:t xml:space="preserve">power saving and </w:t>
      </w:r>
      <w:r>
        <w:rPr>
          <w:rFonts w:ascii="TimesNewRoman" w:hAnsi="TimesNewRoman" w:cs="TimesNewRoman"/>
        </w:rPr>
        <w:t xml:space="preserve">quick connection. </w:t>
      </w:r>
      <w:r w:rsidR="0048432A">
        <w:t xml:space="preserve">For UEs in </w:t>
      </w:r>
      <w:r w:rsidRPr="009A7167">
        <w:rPr>
          <w:rFonts w:ascii="TimesNewRoman" w:hAnsi="TimesNewRoman" w:cs="TimesNewRoman"/>
        </w:rPr>
        <w:t>RRC_INACTIVE</w:t>
      </w:r>
      <w:r w:rsidR="0048432A">
        <w:rPr>
          <w:rFonts w:ascii="TimesNewRoman" w:hAnsi="TimesNewRoman" w:cs="TimesNewRoman"/>
        </w:rPr>
        <w:t xml:space="preserve"> state</w:t>
      </w:r>
      <w:r w:rsidRPr="009A7167">
        <w:rPr>
          <w:rFonts w:ascii="TimesNewRoman" w:hAnsi="TimesNewRoman" w:cs="TimesNewRoman"/>
        </w:rPr>
        <w:t>, the request triggers a rand</w:t>
      </w:r>
      <w:r>
        <w:rPr>
          <w:rFonts w:ascii="TimesNewRoman" w:hAnsi="TimesNewRoman" w:cs="TimesNewRoman"/>
        </w:rPr>
        <w:t>om access procedure</w:t>
      </w:r>
      <w:r w:rsidRPr="009A7167">
        <w:rPr>
          <w:rFonts w:ascii="TimesNewRoman" w:hAnsi="TimesNewRoman" w:cs="TimesNewRoman"/>
        </w:rPr>
        <w:t xml:space="preserve"> and</w:t>
      </w:r>
      <w:r w:rsidR="00A1071C">
        <w:rPr>
          <w:rFonts w:ascii="TimesNewRoman" w:hAnsi="TimesNewRoman" w:cs="TimesNewRoman"/>
        </w:rPr>
        <w:t xml:space="preserve"> ’resume’ message</w:t>
      </w:r>
      <w:r w:rsidRPr="009A7167">
        <w:rPr>
          <w:rFonts w:ascii="TimesNewRoman" w:hAnsi="TimesNewRoman" w:cs="TimesNewRoman"/>
        </w:rPr>
        <w:t xml:space="preserve"> is carried over MSG3</w:t>
      </w:r>
      <w:r w:rsidR="00A1071C">
        <w:rPr>
          <w:rFonts w:ascii="TimesNewRoman" w:hAnsi="TimesNewRoman" w:cs="TimesNewRoman"/>
        </w:rPr>
        <w:t>.</w:t>
      </w:r>
      <w:r w:rsidRPr="009A7167">
        <w:rPr>
          <w:rFonts w:ascii="TimesNewRoman" w:hAnsi="TimesNewRoman" w:cs="TimesNewRoman"/>
        </w:rPr>
        <w:t xml:space="preserve"> </w:t>
      </w:r>
      <w:r w:rsidR="00A1071C">
        <w:t>A NR</w:t>
      </w:r>
      <w:r w:rsidR="00E615F8">
        <w:t xml:space="preserve"> UE starts a state transition by sending an </w:t>
      </w:r>
      <w:proofErr w:type="spellStart"/>
      <w:r w:rsidR="00E615F8" w:rsidRPr="00480A96">
        <w:t>RRCConnectionResumeRequest</w:t>
      </w:r>
      <w:proofErr w:type="spellEnd"/>
      <w:r w:rsidR="00E615F8">
        <w:t xml:space="preserve"> and can only start to transmit data once it receives an </w:t>
      </w:r>
      <w:proofErr w:type="spellStart"/>
      <w:r w:rsidR="00E615F8" w:rsidRPr="00480A96">
        <w:t>RRCConnectionResume</w:t>
      </w:r>
      <w:proofErr w:type="spellEnd"/>
      <w:r w:rsidR="00E615F8" w:rsidRPr="009972E0">
        <w:t xml:space="preserve"> message from the network</w:t>
      </w:r>
      <w:r w:rsidR="00E615F8">
        <w:t>, which also triggers to UE to move to RRC_CONNECTED</w:t>
      </w:r>
      <w:r w:rsidR="00E615F8" w:rsidRPr="009972E0">
        <w:t>.</w:t>
      </w:r>
      <w:r w:rsidR="00E615F8">
        <w:t xml:space="preserve"> </w:t>
      </w:r>
    </w:p>
    <w:p w:rsidR="00FE03E6" w:rsidRDefault="00FC3648" w:rsidP="00E615F8">
      <w:pPr>
        <w:jc w:val="center"/>
      </w:pPr>
      <w:r>
        <w:object w:dxaOrig="5495" w:dyaOrig="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267.7pt" o:ole="">
            <v:imagedata r:id="rId8" o:title=""/>
          </v:shape>
          <o:OLEObject Type="Embed" ProgID="Visio.Drawing.11" ShapeID="_x0000_i1025" DrawAspect="Content" ObjectID="_1580190554" r:id="rId9"/>
        </w:object>
      </w:r>
    </w:p>
    <w:p w:rsidR="00CD0CB6" w:rsidRPr="00704A94" w:rsidRDefault="00CD0CB6" w:rsidP="00E615F8">
      <w:pPr>
        <w:jc w:val="center"/>
        <w:rPr>
          <w:rFonts w:ascii="TimesNewRoman" w:hAnsi="TimesNewRoman" w:cs="TimesNewRoman"/>
          <w:b/>
          <w:sz w:val="20"/>
          <w:szCs w:val="20"/>
        </w:rPr>
      </w:pPr>
      <w:r w:rsidRPr="00704A94">
        <w:rPr>
          <w:b/>
          <w:sz w:val="20"/>
          <w:szCs w:val="20"/>
        </w:rPr>
        <w:t>F</w:t>
      </w:r>
      <w:r w:rsidR="00C1191F" w:rsidRPr="00704A94">
        <w:rPr>
          <w:b/>
          <w:sz w:val="20"/>
          <w:szCs w:val="20"/>
        </w:rPr>
        <w:t xml:space="preserve">ig1  </w:t>
      </w:r>
      <w:r w:rsidR="00704A94" w:rsidRPr="00704A94">
        <w:rPr>
          <w:b/>
          <w:sz w:val="20"/>
          <w:szCs w:val="20"/>
        </w:rPr>
        <w:t xml:space="preserve"> </w:t>
      </w:r>
      <w:r w:rsidR="00C1191F" w:rsidRPr="00704A94">
        <w:rPr>
          <w:b/>
          <w:sz w:val="20"/>
          <w:szCs w:val="20"/>
        </w:rPr>
        <w:t>UL Data transmission</w:t>
      </w:r>
    </w:p>
    <w:p w:rsidR="00FE03E6" w:rsidRDefault="00457A3B" w:rsidP="00704A94">
      <w:pPr>
        <w:spacing w:beforeLines="100" w:before="240"/>
        <w:rPr>
          <w:rFonts w:ascii="TimesNewRoman" w:hAnsi="TimesNewRoman" w:cs="TimesNewRoman"/>
          <w:sz w:val="20"/>
          <w:szCs w:val="20"/>
        </w:rPr>
      </w:pPr>
      <w:r w:rsidRPr="00704A94">
        <w:rPr>
          <w:rFonts w:ascii="TimesNewRoman" w:hAnsi="TimesNewRoman" w:cs="TimesNewRoman" w:hint="eastAsia"/>
          <w:sz w:val="20"/>
          <w:szCs w:val="20"/>
        </w:rPr>
        <w:t xml:space="preserve">According to </w:t>
      </w:r>
      <w:r w:rsidRPr="00704A94">
        <w:rPr>
          <w:rFonts w:ascii="TimesNewRoman" w:hAnsi="TimesNewRoman" w:cs="TimesNewRoman"/>
          <w:sz w:val="20"/>
          <w:szCs w:val="20"/>
        </w:rPr>
        <w:t xml:space="preserve">UL data transmission flow chart in </w:t>
      </w:r>
      <w:r w:rsidRPr="00704A94">
        <w:rPr>
          <w:rFonts w:ascii="TimesNewRoman" w:hAnsi="TimesNewRoman" w:cs="TimesNewRoman" w:hint="eastAsia"/>
          <w:sz w:val="20"/>
          <w:szCs w:val="20"/>
        </w:rPr>
        <w:t>fig1</w:t>
      </w:r>
      <w:r w:rsidRPr="00704A94">
        <w:rPr>
          <w:rFonts w:ascii="TimesNewRoman" w:hAnsi="TimesNewRoman" w:cs="TimesNewRoman"/>
          <w:sz w:val="20"/>
          <w:szCs w:val="20"/>
        </w:rPr>
        <w:t xml:space="preserve">, </w:t>
      </w:r>
      <w:r w:rsidR="00704A94">
        <w:rPr>
          <w:rFonts w:ascii="TimesNewRoman" w:hAnsi="TimesNewRoman" w:cs="TimesNewRoman"/>
          <w:sz w:val="20"/>
          <w:szCs w:val="20"/>
        </w:rPr>
        <w:t>delay modelling for UL data transmission can be derived as table1.</w:t>
      </w:r>
    </w:p>
    <w:p w:rsidR="00704A94" w:rsidRPr="00704A94" w:rsidRDefault="00704A94" w:rsidP="00704A94">
      <w:pPr>
        <w:spacing w:beforeLines="50" w:before="120"/>
        <w:rPr>
          <w:rFonts w:ascii="TimesNewRoman" w:hAnsi="TimesNewRoman" w:cs="TimesNewRoman"/>
          <w:b/>
          <w:sz w:val="20"/>
          <w:szCs w:val="20"/>
        </w:rPr>
      </w:pPr>
      <w:r>
        <w:rPr>
          <w:rFonts w:ascii="TimesNewRoman" w:hAnsi="TimesNewRoman" w:cs="TimesNewRoman"/>
          <w:sz w:val="20"/>
          <w:szCs w:val="20"/>
        </w:rPr>
        <w:t xml:space="preserve">                                                                        </w:t>
      </w:r>
      <w:r w:rsidRPr="00704A94">
        <w:rPr>
          <w:b/>
          <w:sz w:val="20"/>
          <w:lang w:eastAsia="zh-CN"/>
        </w:rPr>
        <w:t>Table1</w:t>
      </w:r>
      <w:r w:rsidRPr="00704A94">
        <w:rPr>
          <w:rFonts w:ascii="TimesNewRoman" w:hAnsi="TimesNewRoman" w:cs="TimesNewRoman"/>
          <w:b/>
          <w:sz w:val="18"/>
          <w:szCs w:val="20"/>
        </w:rPr>
        <w:t xml:space="preserve"> </w:t>
      </w:r>
      <w:r w:rsidRPr="00704A94">
        <w:rPr>
          <w:rFonts w:hint="eastAsia"/>
          <w:b/>
          <w:sz w:val="20"/>
          <w:lang w:eastAsia="zh-CN"/>
        </w:rPr>
        <w:t xml:space="preserve">Delay </w:t>
      </w:r>
      <w:r w:rsidRPr="00704A94">
        <w:rPr>
          <w:b/>
          <w:sz w:val="20"/>
          <w:lang w:eastAsia="zh-CN"/>
        </w:rPr>
        <w:t>modelling</w:t>
      </w:r>
      <w:r w:rsidRPr="00704A94">
        <w:rPr>
          <w:rFonts w:hint="eastAsia"/>
          <w:b/>
          <w:sz w:val="20"/>
          <w:lang w:eastAsia="zh-CN"/>
        </w:rPr>
        <w:t xml:space="preserve"> for</w:t>
      </w:r>
      <w:r w:rsidRPr="00704A94">
        <w:rPr>
          <w:b/>
          <w:sz w:val="20"/>
          <w:lang w:eastAsia="zh-CN"/>
        </w:rPr>
        <w:t xml:space="preserve"> UL Data tran</w:t>
      </w:r>
      <w:r w:rsidR="005173C8">
        <w:rPr>
          <w:b/>
          <w:sz w:val="20"/>
          <w:lang w:eastAsia="zh-CN"/>
        </w:rPr>
        <w:t>s</w:t>
      </w:r>
      <w:r w:rsidRPr="00704A94">
        <w:rPr>
          <w:b/>
          <w:sz w:val="20"/>
          <w:lang w:eastAsia="zh-CN"/>
        </w:rPr>
        <w:t>mission</w:t>
      </w:r>
    </w:p>
    <w:tbl>
      <w:tblPr>
        <w:tblStyle w:val="ab"/>
        <w:tblW w:w="0" w:type="auto"/>
        <w:jc w:val="center"/>
        <w:tblLook w:val="04A0" w:firstRow="1" w:lastRow="0" w:firstColumn="1" w:lastColumn="0" w:noHBand="0" w:noVBand="1"/>
      </w:tblPr>
      <w:tblGrid>
        <w:gridCol w:w="1838"/>
        <w:gridCol w:w="6458"/>
      </w:tblGrid>
      <w:tr w:rsidR="00FE03E6" w:rsidTr="00F13077">
        <w:trPr>
          <w:jc w:val="center"/>
        </w:trPr>
        <w:tc>
          <w:tcPr>
            <w:tcW w:w="1838" w:type="dxa"/>
          </w:tcPr>
          <w:p w:rsidR="00FE03E6" w:rsidRPr="00252876" w:rsidRDefault="00FE03E6" w:rsidP="00D27184">
            <w:pPr>
              <w:jc w:val="left"/>
              <w:rPr>
                <w:rFonts w:ascii="Arial" w:hAnsi="Arial" w:cs="Arial"/>
                <w:b/>
                <w:sz w:val="16"/>
                <w:szCs w:val="16"/>
              </w:rPr>
            </w:pPr>
            <w:r>
              <w:rPr>
                <w:rFonts w:ascii="Arial" w:hAnsi="Arial" w:cs="Arial"/>
                <w:b/>
                <w:sz w:val="16"/>
                <w:szCs w:val="16"/>
              </w:rPr>
              <w:t>Activity</w:t>
            </w:r>
          </w:p>
        </w:tc>
        <w:tc>
          <w:tcPr>
            <w:tcW w:w="6458" w:type="dxa"/>
          </w:tcPr>
          <w:p w:rsidR="00FE03E6" w:rsidRPr="00252876" w:rsidRDefault="00FE03E6" w:rsidP="00D27184">
            <w:pPr>
              <w:jc w:val="left"/>
              <w:rPr>
                <w:b/>
                <w:sz w:val="18"/>
                <w:szCs w:val="18"/>
                <w:lang w:val="fr-FR"/>
              </w:rPr>
            </w:pPr>
            <w:r w:rsidRPr="00252876">
              <w:rPr>
                <w:rFonts w:hint="eastAsia"/>
                <w:b/>
                <w:sz w:val="18"/>
                <w:szCs w:val="18"/>
                <w:lang w:val="fr-FR"/>
              </w:rPr>
              <w:t>Model</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Synchronization</w:t>
            </w:r>
          </w:p>
        </w:tc>
        <w:tc>
          <w:tcPr>
            <w:tcW w:w="6458" w:type="dxa"/>
          </w:tcPr>
          <w:p w:rsidR="00FE03E6" w:rsidRDefault="00FE03E6" w:rsidP="00457A42">
            <w:pPr>
              <w:rPr>
                <w:sz w:val="18"/>
                <w:szCs w:val="18"/>
                <w:lang w:val="fr-FR"/>
              </w:rPr>
            </w:pPr>
            <w:r>
              <w:rPr>
                <w:sz w:val="18"/>
                <w:szCs w:val="18"/>
                <w:lang w:val="fr-FR"/>
              </w:rPr>
              <w:t>S</w:t>
            </w:r>
            <w:r>
              <w:rPr>
                <w:rFonts w:hint="eastAsia"/>
                <w:sz w:val="18"/>
                <w:szCs w:val="18"/>
                <w:lang w:val="fr-FR"/>
              </w:rPr>
              <w:t>tep1</w:t>
            </w:r>
            <w:r>
              <w:rPr>
                <w:sz w:val="18"/>
                <w:szCs w:val="18"/>
                <w:lang w:val="fr-FR"/>
              </w:rPr>
              <w:t> : Sync</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delay = time spend for sync</w:t>
            </w:r>
            <w:r>
              <w:rPr>
                <w:rFonts w:hint="eastAsia"/>
                <w:sz w:val="18"/>
                <w:szCs w:val="18"/>
                <w:lang w:val="fr-FR"/>
              </w:rPr>
              <w:t>)</w:t>
            </w:r>
          </w:p>
          <w:p w:rsidR="00FE03E6" w:rsidRPr="002E3122" w:rsidRDefault="00FE03E6" w:rsidP="00457A42">
            <w:pPr>
              <w:rPr>
                <w:sz w:val="18"/>
                <w:szCs w:val="18"/>
                <w:lang w:val="fr-FR"/>
              </w:rPr>
            </w:pPr>
            <w:r w:rsidRPr="002E3122">
              <w:rPr>
                <w:i/>
                <w:sz w:val="18"/>
                <w:szCs w:val="18"/>
                <w:lang w:val="fr-FR"/>
              </w:rPr>
              <w:t>t</w:t>
            </w:r>
            <w:r w:rsidRPr="002E3122">
              <w:rPr>
                <w:i/>
                <w:sz w:val="18"/>
                <w:szCs w:val="18"/>
                <w:vertAlign w:val="subscript"/>
                <w:lang w:val="fr-FR"/>
              </w:rPr>
              <w:t>1</w:t>
            </w:r>
            <w:r w:rsidRPr="002E3122">
              <w:rPr>
                <w:i/>
                <w:sz w:val="18"/>
                <w:szCs w:val="18"/>
                <w:lang w:val="fr-FR"/>
              </w:rPr>
              <w:t>=g</w:t>
            </w:r>
            <w:r w:rsidRPr="002E3122">
              <w:rPr>
                <w:i/>
                <w:sz w:val="18"/>
                <w:szCs w:val="18"/>
                <w:vertAlign w:val="subscript"/>
                <w:lang w:val="fr-FR"/>
              </w:rPr>
              <w:t>1</w:t>
            </w:r>
            <w:r w:rsidRPr="002E3122">
              <w:rPr>
                <w:i/>
                <w:sz w:val="18"/>
                <w:szCs w:val="18"/>
                <w:lang w:val="fr-FR"/>
              </w:rPr>
              <w:t>(</w:t>
            </w:r>
            <w:r w:rsidR="001E75E6" w:rsidRPr="002E3122">
              <w:rPr>
                <w:i/>
                <w:sz w:val="18"/>
                <w:szCs w:val="18"/>
                <w:lang w:val="fr-FR"/>
              </w:rPr>
              <w:t>N</w:t>
            </w:r>
            <w:r w:rsidR="001E75E6" w:rsidRPr="002E3122">
              <w:rPr>
                <w:i/>
                <w:sz w:val="18"/>
                <w:szCs w:val="18"/>
                <w:vertAlign w:val="subscript"/>
                <w:lang w:val="fr-FR"/>
              </w:rPr>
              <w:t>dl</w:t>
            </w:r>
            <w:r w:rsidRPr="002E3122">
              <w:rPr>
                <w:i/>
                <w:sz w:val="18"/>
                <w:szCs w:val="18"/>
                <w:lang w:val="fr-FR"/>
              </w:rPr>
              <w:t>)</w:t>
            </w:r>
            <w:r w:rsidR="002E3122">
              <w:rPr>
                <w:sz w:val="18"/>
                <w:szCs w:val="18"/>
                <w:lang w:val="fr-FR"/>
              </w:rPr>
              <w:t xml:space="preserve">, </w:t>
            </w:r>
            <w:r w:rsidR="002E3122" w:rsidRPr="002E3122">
              <w:rPr>
                <w:i/>
                <w:sz w:val="18"/>
                <w:szCs w:val="18"/>
                <w:lang w:val="fr-FR"/>
              </w:rPr>
              <w:t>N</w:t>
            </w:r>
            <w:r w:rsidR="002E3122" w:rsidRPr="002E3122">
              <w:rPr>
                <w:i/>
                <w:sz w:val="18"/>
                <w:szCs w:val="18"/>
                <w:vertAlign w:val="subscript"/>
                <w:lang w:val="fr-FR"/>
              </w:rPr>
              <w:t>dl</w:t>
            </w:r>
            <w:r w:rsidR="002E3122" w:rsidRPr="002E3122">
              <w:rPr>
                <w:rFonts w:hint="eastAsia"/>
                <w:sz w:val="18"/>
                <w:szCs w:val="18"/>
                <w:lang w:val="fr-FR"/>
              </w:rPr>
              <w:t xml:space="preserve"> is the wideband DL SINR</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lastRenderedPageBreak/>
              <w:t>MIB acquisition</w:t>
            </w:r>
          </w:p>
        </w:tc>
        <w:tc>
          <w:tcPr>
            <w:tcW w:w="6458" w:type="dxa"/>
          </w:tcPr>
          <w:p w:rsidR="00FE03E6" w:rsidRDefault="00FE03E6" w:rsidP="00457A42">
            <w:pPr>
              <w:rPr>
                <w:sz w:val="18"/>
                <w:szCs w:val="18"/>
                <w:lang w:val="fr-FR"/>
              </w:rPr>
            </w:pPr>
            <w:r>
              <w:rPr>
                <w:rFonts w:hint="eastAsia"/>
                <w:sz w:val="18"/>
                <w:szCs w:val="18"/>
                <w:lang w:val="fr-FR"/>
              </w:rPr>
              <w:t>Step2</w:t>
            </w:r>
            <w:r>
              <w:rPr>
                <w:sz w:val="18"/>
                <w:szCs w:val="18"/>
                <w:lang w:val="fr-FR"/>
              </w:rPr>
              <w:t> </w:t>
            </w:r>
            <w:r>
              <w:rPr>
                <w:rFonts w:hint="eastAsia"/>
                <w:sz w:val="18"/>
                <w:szCs w:val="18"/>
                <w:lang w:val="fr-FR"/>
              </w:rPr>
              <w:t>:</w:t>
            </w:r>
            <w:r>
              <w:rPr>
                <w:sz w:val="18"/>
                <w:szCs w:val="18"/>
                <w:lang w:val="fr-FR"/>
              </w:rPr>
              <w:t xml:space="preserve"> MIB</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7D1E8B">
              <w:rPr>
                <w:rFonts w:ascii="Arial" w:hAnsi="Arial" w:cs="Arial"/>
                <w:sz w:val="16"/>
                <w:szCs w:val="16"/>
              </w:rPr>
              <w:t>MIB acquisition</w:t>
            </w:r>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2</w:t>
            </w:r>
            <w:r>
              <w:rPr>
                <w:sz w:val="18"/>
                <w:szCs w:val="18"/>
                <w:lang w:val="fr-FR"/>
              </w:rPr>
              <w:t>=g</w:t>
            </w:r>
            <w:r w:rsidRPr="00973ECD">
              <w:rPr>
                <w:sz w:val="18"/>
                <w:szCs w:val="18"/>
                <w:vertAlign w:val="subscript"/>
                <w:lang w:val="fr-FR"/>
              </w:rPr>
              <w:t>2</w:t>
            </w:r>
            <w:r>
              <w:rPr>
                <w:sz w:val="18"/>
                <w:szCs w:val="18"/>
                <w:lang w:val="fr-FR"/>
              </w:rPr>
              <w:t>(</w:t>
            </w:r>
            <w:r w:rsidR="002E3122" w:rsidRPr="002E3122">
              <w:rPr>
                <w:i/>
                <w:sz w:val="18"/>
                <w:szCs w:val="18"/>
                <w:lang w:val="fr-FR"/>
              </w:rPr>
              <w:t>N</w:t>
            </w:r>
            <w:r w:rsidR="002E3122" w:rsidRPr="002E3122">
              <w:rPr>
                <w:i/>
                <w:sz w:val="18"/>
                <w:szCs w:val="18"/>
                <w:vertAlign w:val="subscript"/>
                <w:lang w:val="fr-FR"/>
              </w:rPr>
              <w:t>dl</w:t>
            </w:r>
            <w:r>
              <w:rPr>
                <w:sz w:val="18"/>
                <w:szCs w:val="18"/>
                <w:lang w:val="fr-FR"/>
              </w:rPr>
              <w:t>)</w:t>
            </w:r>
            <w:r w:rsidR="002E3122">
              <w:rPr>
                <w:sz w:val="18"/>
                <w:szCs w:val="18"/>
                <w:lang w:val="fr-FR"/>
              </w:rPr>
              <w:t xml:space="preserve"> , </w:t>
            </w:r>
            <w:r w:rsidR="002E3122" w:rsidRPr="002E3122">
              <w:rPr>
                <w:i/>
                <w:sz w:val="18"/>
                <w:szCs w:val="18"/>
                <w:lang w:val="fr-FR"/>
              </w:rPr>
              <w:t>N</w:t>
            </w:r>
            <w:r w:rsidR="002E3122" w:rsidRPr="002E3122">
              <w:rPr>
                <w:i/>
                <w:sz w:val="18"/>
                <w:szCs w:val="18"/>
                <w:vertAlign w:val="subscript"/>
                <w:lang w:val="fr-FR"/>
              </w:rPr>
              <w:t>dl</w:t>
            </w:r>
            <w:r w:rsidR="002E3122" w:rsidRPr="002E3122">
              <w:rPr>
                <w:rFonts w:hint="eastAsia"/>
                <w:sz w:val="18"/>
                <w:szCs w:val="18"/>
                <w:lang w:val="fr-FR"/>
              </w:rPr>
              <w:t xml:space="preserve"> is the wideband DL SINR</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SIB acquisition</w:t>
            </w:r>
          </w:p>
        </w:tc>
        <w:tc>
          <w:tcPr>
            <w:tcW w:w="6458" w:type="dxa"/>
          </w:tcPr>
          <w:p w:rsidR="00FE03E6" w:rsidRDefault="00FE03E6" w:rsidP="00457A42">
            <w:pPr>
              <w:rPr>
                <w:sz w:val="18"/>
                <w:szCs w:val="18"/>
                <w:lang w:val="fr-FR"/>
              </w:rPr>
            </w:pPr>
            <w:r>
              <w:rPr>
                <w:rFonts w:hint="eastAsia"/>
                <w:sz w:val="18"/>
                <w:szCs w:val="18"/>
                <w:lang w:val="fr-FR"/>
              </w:rPr>
              <w:t>Step3</w:t>
            </w:r>
            <w:r>
              <w:rPr>
                <w:sz w:val="18"/>
                <w:szCs w:val="18"/>
                <w:lang w:val="fr-FR"/>
              </w:rPr>
              <w:t> </w:t>
            </w:r>
            <w:r>
              <w:rPr>
                <w:rFonts w:hint="eastAsia"/>
                <w:sz w:val="18"/>
                <w:szCs w:val="18"/>
                <w:lang w:val="fr-FR"/>
              </w:rPr>
              <w:t>:</w:t>
            </w:r>
            <w:r>
              <w:rPr>
                <w:sz w:val="18"/>
                <w:szCs w:val="18"/>
                <w:lang w:val="fr-FR"/>
              </w:rPr>
              <w:t xml:space="preserve"> SIB</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7D1E8B">
              <w:rPr>
                <w:rFonts w:ascii="Arial" w:hAnsi="Arial" w:cs="Arial"/>
                <w:sz w:val="16"/>
                <w:szCs w:val="16"/>
              </w:rPr>
              <w:t>SIB acquisition</w:t>
            </w:r>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3</w:t>
            </w:r>
            <w:r>
              <w:rPr>
                <w:sz w:val="18"/>
                <w:szCs w:val="18"/>
                <w:lang w:val="fr-FR"/>
              </w:rPr>
              <w:t>=g</w:t>
            </w:r>
            <w:r w:rsidRPr="00973ECD">
              <w:rPr>
                <w:sz w:val="18"/>
                <w:szCs w:val="18"/>
                <w:vertAlign w:val="subscript"/>
                <w:lang w:val="fr-FR"/>
              </w:rPr>
              <w:t>3</w:t>
            </w:r>
            <w:r>
              <w:rPr>
                <w:sz w:val="18"/>
                <w:szCs w:val="18"/>
                <w:lang w:val="fr-FR"/>
              </w:rPr>
              <w:t>(</w:t>
            </w:r>
            <w:r w:rsidR="002E3122" w:rsidRPr="002E3122">
              <w:rPr>
                <w:i/>
                <w:sz w:val="18"/>
                <w:szCs w:val="18"/>
                <w:lang w:val="fr-FR"/>
              </w:rPr>
              <w:t>N</w:t>
            </w:r>
            <w:r w:rsidR="002E3122" w:rsidRPr="002E3122">
              <w:rPr>
                <w:i/>
                <w:sz w:val="18"/>
                <w:szCs w:val="18"/>
                <w:vertAlign w:val="subscript"/>
                <w:lang w:val="fr-FR"/>
              </w:rPr>
              <w:t>dl</w:t>
            </w:r>
            <w:r>
              <w:rPr>
                <w:sz w:val="18"/>
                <w:szCs w:val="18"/>
                <w:lang w:val="fr-FR"/>
              </w:rPr>
              <w:t>)</w:t>
            </w:r>
            <w:r w:rsidR="002E3122">
              <w:rPr>
                <w:sz w:val="18"/>
                <w:szCs w:val="18"/>
                <w:lang w:val="fr-FR"/>
              </w:rPr>
              <w:t xml:space="preserve"> , </w:t>
            </w:r>
            <w:r w:rsidR="002E3122" w:rsidRPr="002E3122">
              <w:rPr>
                <w:i/>
                <w:sz w:val="18"/>
                <w:szCs w:val="18"/>
                <w:lang w:val="fr-FR"/>
              </w:rPr>
              <w:t>N</w:t>
            </w:r>
            <w:r w:rsidR="002E3122" w:rsidRPr="002E3122">
              <w:rPr>
                <w:i/>
                <w:sz w:val="18"/>
                <w:szCs w:val="18"/>
                <w:vertAlign w:val="subscript"/>
                <w:lang w:val="fr-FR"/>
              </w:rPr>
              <w:t>dl</w:t>
            </w:r>
            <w:r w:rsidR="002E3122" w:rsidRPr="002E3122">
              <w:rPr>
                <w:rFonts w:hint="eastAsia"/>
                <w:sz w:val="18"/>
                <w:szCs w:val="18"/>
                <w:lang w:val="fr-FR"/>
              </w:rPr>
              <w:t xml:space="preserve"> is the wideband DL SINR</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PRACH</w:t>
            </w:r>
          </w:p>
        </w:tc>
        <w:tc>
          <w:tcPr>
            <w:tcW w:w="6458" w:type="dxa"/>
          </w:tcPr>
          <w:p w:rsidR="00FE03E6" w:rsidRDefault="00FE03E6" w:rsidP="00457A42">
            <w:pPr>
              <w:rPr>
                <w:sz w:val="18"/>
                <w:szCs w:val="18"/>
                <w:lang w:val="fr-FR"/>
              </w:rPr>
            </w:pPr>
            <w:r>
              <w:rPr>
                <w:rFonts w:hint="eastAsia"/>
                <w:sz w:val="18"/>
                <w:szCs w:val="18"/>
                <w:lang w:val="fr-FR"/>
              </w:rPr>
              <w:t>Step4</w:t>
            </w:r>
            <w:r>
              <w:rPr>
                <w:sz w:val="18"/>
                <w:szCs w:val="18"/>
                <w:lang w:val="fr-FR"/>
              </w:rPr>
              <w:t> </w:t>
            </w:r>
            <w:r>
              <w:rPr>
                <w:rFonts w:hint="eastAsia"/>
                <w:sz w:val="18"/>
                <w:szCs w:val="18"/>
                <w:lang w:val="fr-FR"/>
              </w:rPr>
              <w:t>:</w:t>
            </w:r>
            <w:r>
              <w:rPr>
                <w:sz w:val="18"/>
                <w:szCs w:val="18"/>
                <w:lang w:val="fr-FR"/>
              </w:rPr>
              <w:t xml:space="preserve"> PRACH MSG1</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7D1E8B">
              <w:rPr>
                <w:sz w:val="18"/>
                <w:szCs w:val="18"/>
                <w:lang w:val="fr-FR"/>
              </w:rPr>
              <w:t>MSG1</w:t>
            </w:r>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4</w:t>
            </w:r>
            <w:r>
              <w:rPr>
                <w:sz w:val="18"/>
                <w:szCs w:val="18"/>
                <w:lang w:val="fr-FR"/>
              </w:rPr>
              <w:t>=g</w:t>
            </w:r>
            <w:r w:rsidRPr="00973ECD">
              <w:rPr>
                <w:sz w:val="18"/>
                <w:szCs w:val="18"/>
                <w:vertAlign w:val="subscript"/>
                <w:lang w:val="fr-FR"/>
              </w:rPr>
              <w:t>4</w:t>
            </w:r>
            <w:r>
              <w:rPr>
                <w:sz w:val="18"/>
                <w:szCs w:val="18"/>
                <w:lang w:val="fr-FR"/>
              </w:rPr>
              <w:t>(</w:t>
            </w:r>
            <w:proofErr w:type="spellStart"/>
            <w:r w:rsidR="00180AC7" w:rsidRPr="00A72642">
              <w:rPr>
                <w:rFonts w:hint="eastAsia"/>
                <w:i/>
                <w:lang w:eastAsia="zh-CN"/>
              </w:rPr>
              <w:t>n</w:t>
            </w:r>
            <w:r w:rsidR="00180AC7" w:rsidRPr="00A72642">
              <w:rPr>
                <w:rFonts w:hint="eastAsia"/>
                <w:vertAlign w:val="subscript"/>
                <w:lang w:eastAsia="zh-CN"/>
              </w:rPr>
              <w:t>collision</w:t>
            </w:r>
            <w:proofErr w:type="spellEnd"/>
            <w:r w:rsidR="00180AC7">
              <w:rPr>
                <w:rFonts w:hint="eastAsia"/>
                <w:lang w:eastAsia="zh-CN"/>
              </w:rPr>
              <w:t xml:space="preserve">, </w:t>
            </w:r>
            <w:proofErr w:type="spellStart"/>
            <w:r w:rsidR="00180AC7" w:rsidRPr="00A72642">
              <w:rPr>
                <w:rFonts w:hint="eastAsia"/>
                <w:i/>
                <w:lang w:eastAsia="zh-CN"/>
              </w:rPr>
              <w:t>t</w:t>
            </w:r>
            <w:r w:rsidR="00180AC7" w:rsidRPr="00E22046">
              <w:rPr>
                <w:rFonts w:hint="eastAsia"/>
                <w:i/>
                <w:vertAlign w:val="subscript"/>
                <w:lang w:eastAsia="zh-CN"/>
              </w:rPr>
              <w:t>PRACH</w:t>
            </w:r>
            <w:proofErr w:type="spellEnd"/>
            <w:r>
              <w:rPr>
                <w:sz w:val="18"/>
                <w:szCs w:val="18"/>
                <w:lang w:val="fr-FR"/>
              </w:rPr>
              <w:t>)</w:t>
            </w:r>
            <w:r w:rsidR="00E22046">
              <w:rPr>
                <w:sz w:val="18"/>
                <w:szCs w:val="18"/>
                <w:lang w:val="fr-FR"/>
              </w:rPr>
              <w:t xml:space="preserve">, </w:t>
            </w:r>
            <w:proofErr w:type="spellStart"/>
            <w:r w:rsidR="00E22046" w:rsidRPr="00A72642">
              <w:rPr>
                <w:rFonts w:hint="eastAsia"/>
                <w:i/>
                <w:lang w:eastAsia="zh-CN"/>
              </w:rPr>
              <w:t>n</w:t>
            </w:r>
            <w:r w:rsidR="00E22046" w:rsidRPr="00A72642">
              <w:rPr>
                <w:rFonts w:hint="eastAsia"/>
                <w:vertAlign w:val="subscript"/>
                <w:lang w:eastAsia="zh-CN"/>
              </w:rPr>
              <w:t>collision</w:t>
            </w:r>
            <w:proofErr w:type="spellEnd"/>
            <w:r w:rsidR="00E22046" w:rsidRPr="00E22046">
              <w:rPr>
                <w:lang w:eastAsia="zh-CN"/>
              </w:rPr>
              <w:t xml:space="preserve"> </w:t>
            </w:r>
            <w:r w:rsidR="00E22046" w:rsidRPr="00E22046">
              <w:rPr>
                <w:sz w:val="18"/>
                <w:szCs w:val="18"/>
                <w:lang w:val="fr-FR"/>
              </w:rPr>
              <w:t xml:space="preserve">is </w:t>
            </w:r>
            <w:r w:rsidR="00E22046" w:rsidRPr="00E22046">
              <w:rPr>
                <w:rFonts w:hint="eastAsia"/>
                <w:sz w:val="18"/>
                <w:szCs w:val="18"/>
                <w:lang w:val="fr-FR"/>
              </w:rPr>
              <w:t xml:space="preserve">the number of collisions encountered by the device (obtained in system level simulation), and </w:t>
            </w:r>
            <w:r w:rsidR="00E22046" w:rsidRPr="00A72642">
              <w:rPr>
                <w:rFonts w:hint="eastAsia"/>
                <w:i/>
                <w:lang w:eastAsia="zh-CN"/>
              </w:rPr>
              <w:t>t</w:t>
            </w:r>
            <w:r w:rsidR="00E22046" w:rsidRPr="00E22046">
              <w:rPr>
                <w:rFonts w:hint="eastAsia"/>
                <w:i/>
                <w:sz w:val="18"/>
                <w:szCs w:val="18"/>
                <w:vertAlign w:val="subscript"/>
                <w:lang w:val="fr-FR"/>
              </w:rPr>
              <w:t>PRACH</w:t>
            </w:r>
            <w:r w:rsidR="00E22046" w:rsidRPr="00E22046">
              <w:rPr>
                <w:rFonts w:hint="eastAsia"/>
                <w:sz w:val="18"/>
                <w:szCs w:val="18"/>
                <w:lang w:val="fr-FR"/>
              </w:rPr>
              <w:t xml:space="preserve"> is the time for one shot PRACH transmission and is a function of wideband UL SINR, </w:t>
            </w:r>
            <w:r w:rsidR="00E733A6" w:rsidRPr="00E733A6">
              <w:rPr>
                <w:i/>
                <w:sz w:val="18"/>
                <w:szCs w:val="18"/>
                <w:lang w:val="fr-FR"/>
              </w:rPr>
              <w:t>N</w:t>
            </w:r>
            <w:r w:rsidR="00E733A6">
              <w:rPr>
                <w:rFonts w:hint="eastAsia"/>
                <w:i/>
                <w:sz w:val="18"/>
                <w:szCs w:val="18"/>
                <w:vertAlign w:val="subscript"/>
                <w:lang w:val="fr-FR"/>
              </w:rPr>
              <w:t>ul</w:t>
            </w:r>
            <w:r w:rsidR="00E22046" w:rsidRPr="00E22046">
              <w:rPr>
                <w:rFonts w:hint="eastAsia"/>
                <w:sz w:val="18"/>
                <w:szCs w:val="18"/>
                <w:lang w:val="fr-FR"/>
              </w:rPr>
              <w:t>.</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DCI + Msg2 (RAR)</w:t>
            </w:r>
          </w:p>
        </w:tc>
        <w:tc>
          <w:tcPr>
            <w:tcW w:w="6458" w:type="dxa"/>
          </w:tcPr>
          <w:p w:rsidR="00FE03E6" w:rsidRDefault="00FE03E6" w:rsidP="00457A42">
            <w:pPr>
              <w:rPr>
                <w:sz w:val="18"/>
                <w:szCs w:val="18"/>
                <w:lang w:val="fr-FR"/>
              </w:rPr>
            </w:pPr>
            <w:r>
              <w:rPr>
                <w:rFonts w:hint="eastAsia"/>
                <w:sz w:val="18"/>
                <w:szCs w:val="18"/>
                <w:lang w:val="fr-FR"/>
              </w:rPr>
              <w:t>Step5</w:t>
            </w:r>
            <w:r>
              <w:rPr>
                <w:sz w:val="18"/>
                <w:szCs w:val="18"/>
                <w:lang w:val="fr-FR"/>
              </w:rPr>
              <w:t> </w:t>
            </w:r>
            <w:r>
              <w:rPr>
                <w:rFonts w:hint="eastAsia"/>
                <w:sz w:val="18"/>
                <w:szCs w:val="18"/>
                <w:lang w:val="fr-FR"/>
              </w:rPr>
              <w:t>:</w:t>
            </w:r>
            <w:r>
              <w:rPr>
                <w:sz w:val="18"/>
                <w:szCs w:val="18"/>
                <w:lang w:val="fr-FR"/>
              </w:rPr>
              <w:t xml:space="preserve"> MPDCCH+RAR</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7D1E8B">
              <w:rPr>
                <w:sz w:val="18"/>
                <w:szCs w:val="18"/>
                <w:lang w:val="fr-FR"/>
              </w:rPr>
              <w:t>RAR</w:t>
            </w:r>
            <w:r>
              <w:rPr>
                <w:rFonts w:hint="eastAsia"/>
                <w:sz w:val="18"/>
                <w:szCs w:val="18"/>
                <w:lang w:val="fr-FR"/>
              </w:rPr>
              <w:t>)</w:t>
            </w:r>
          </w:p>
          <w:p w:rsidR="00FE03E6" w:rsidRPr="009453DD" w:rsidRDefault="00FE03E6" w:rsidP="00457A42">
            <w:pPr>
              <w:rPr>
                <w:sz w:val="18"/>
                <w:szCs w:val="18"/>
                <w:lang w:val="fr-FR"/>
              </w:rPr>
            </w:pPr>
            <w:r>
              <w:rPr>
                <w:sz w:val="18"/>
                <w:szCs w:val="18"/>
                <w:lang w:val="fr-FR"/>
              </w:rPr>
              <w:t>t</w:t>
            </w:r>
            <w:r w:rsidRPr="00973ECD">
              <w:rPr>
                <w:sz w:val="18"/>
                <w:szCs w:val="18"/>
                <w:vertAlign w:val="subscript"/>
                <w:lang w:val="fr-FR"/>
              </w:rPr>
              <w:t>5</w:t>
            </w:r>
            <w:r>
              <w:rPr>
                <w:sz w:val="18"/>
                <w:szCs w:val="18"/>
                <w:lang w:val="fr-FR"/>
              </w:rPr>
              <w:t>=g</w:t>
            </w:r>
            <w:r w:rsidRPr="00973ECD">
              <w:rPr>
                <w:sz w:val="18"/>
                <w:szCs w:val="18"/>
                <w:vertAlign w:val="subscript"/>
                <w:lang w:val="fr-FR"/>
              </w:rPr>
              <w:t>5</w:t>
            </w:r>
            <w:r>
              <w:rPr>
                <w:sz w:val="18"/>
                <w:szCs w:val="18"/>
                <w:lang w:val="fr-FR"/>
              </w:rPr>
              <w:t>(</w:t>
            </w:r>
            <w:r w:rsidR="009453DD" w:rsidRPr="002E3122">
              <w:rPr>
                <w:i/>
                <w:sz w:val="18"/>
                <w:szCs w:val="18"/>
                <w:lang w:val="fr-FR"/>
              </w:rPr>
              <w:t>N</w:t>
            </w:r>
            <w:r w:rsidR="009453DD" w:rsidRPr="002E3122">
              <w:rPr>
                <w:i/>
                <w:sz w:val="18"/>
                <w:szCs w:val="18"/>
                <w:vertAlign w:val="subscript"/>
                <w:lang w:val="fr-FR"/>
              </w:rPr>
              <w:t>dl</w:t>
            </w:r>
            <w:r>
              <w:rPr>
                <w:sz w:val="18"/>
                <w:szCs w:val="18"/>
                <w:lang w:val="fr-FR"/>
              </w:rPr>
              <w:t>)</w:t>
            </w:r>
            <w:r w:rsidR="009453DD">
              <w:rPr>
                <w:sz w:val="18"/>
                <w:szCs w:val="18"/>
                <w:lang w:val="fr-FR"/>
              </w:rPr>
              <w:t>+</w:t>
            </w:r>
            <w:r w:rsidR="009453DD" w:rsidRPr="001A5F0A">
              <w:rPr>
                <w:rFonts w:hint="eastAsia"/>
                <w:i/>
                <w:lang w:eastAsia="zh-CN"/>
              </w:rPr>
              <w:t xml:space="preserve"> </w:t>
            </w:r>
            <w:proofErr w:type="spellStart"/>
            <w:r w:rsidR="009453DD" w:rsidRPr="001A5F0A">
              <w:rPr>
                <w:rFonts w:hint="eastAsia"/>
                <w:i/>
                <w:lang w:eastAsia="zh-CN"/>
              </w:rPr>
              <w:t>t</w:t>
            </w:r>
            <w:r w:rsidR="009453DD" w:rsidRPr="001A5F0A">
              <w:rPr>
                <w:rFonts w:hint="eastAsia"/>
                <w:vertAlign w:val="subscript"/>
                <w:lang w:eastAsia="zh-CN"/>
              </w:rPr>
              <w:t>sche_delay</w:t>
            </w:r>
            <w:proofErr w:type="spellEnd"/>
            <w:r w:rsidR="009453DD">
              <w:rPr>
                <w:sz w:val="18"/>
                <w:szCs w:val="18"/>
                <w:lang w:val="fr-FR"/>
              </w:rPr>
              <w:t xml:space="preserve">, </w:t>
            </w:r>
            <w:r w:rsidR="009453DD" w:rsidRPr="002E3122">
              <w:rPr>
                <w:i/>
                <w:sz w:val="18"/>
                <w:szCs w:val="18"/>
                <w:lang w:val="fr-FR"/>
              </w:rPr>
              <w:t>N</w:t>
            </w:r>
            <w:r w:rsidR="009453DD" w:rsidRPr="002E3122">
              <w:rPr>
                <w:i/>
                <w:sz w:val="18"/>
                <w:szCs w:val="18"/>
                <w:vertAlign w:val="subscript"/>
                <w:lang w:val="fr-FR"/>
              </w:rPr>
              <w:t>dl</w:t>
            </w:r>
            <w:r w:rsidR="009453DD" w:rsidRPr="002E3122">
              <w:rPr>
                <w:rFonts w:hint="eastAsia"/>
                <w:sz w:val="18"/>
                <w:szCs w:val="18"/>
                <w:lang w:val="fr-FR"/>
              </w:rPr>
              <w:t xml:space="preserve"> is the wideband DL SINR</w:t>
            </w:r>
            <w:r w:rsidR="009453DD">
              <w:rPr>
                <w:sz w:val="18"/>
                <w:szCs w:val="18"/>
                <w:lang w:val="fr-FR"/>
              </w:rPr>
              <w:t xml:space="preserve">, </w:t>
            </w:r>
            <w:r w:rsidR="009453DD" w:rsidRPr="001A5F0A">
              <w:rPr>
                <w:rFonts w:hint="eastAsia"/>
                <w:lang w:eastAsia="zh-CN"/>
              </w:rPr>
              <w:t xml:space="preserve">and </w:t>
            </w:r>
            <w:proofErr w:type="spellStart"/>
            <w:r w:rsidR="009453DD" w:rsidRPr="001A5F0A">
              <w:rPr>
                <w:rFonts w:hint="eastAsia"/>
                <w:i/>
                <w:lang w:eastAsia="zh-CN"/>
              </w:rPr>
              <w:t>t</w:t>
            </w:r>
            <w:r w:rsidR="009453DD" w:rsidRPr="001A5F0A">
              <w:rPr>
                <w:rFonts w:hint="eastAsia"/>
                <w:vertAlign w:val="subscript"/>
                <w:lang w:eastAsia="zh-CN"/>
              </w:rPr>
              <w:t>sche_delay</w:t>
            </w:r>
            <w:proofErr w:type="spellEnd"/>
            <w:r w:rsidR="009453DD" w:rsidRPr="001A5F0A">
              <w:rPr>
                <w:lang w:eastAsia="zh-CN"/>
              </w:rPr>
              <w:t xml:space="preserve"> </w:t>
            </w:r>
            <w:r w:rsidR="009453DD" w:rsidRPr="009453DD">
              <w:rPr>
                <w:rFonts w:hint="eastAsia"/>
                <w:sz w:val="18"/>
                <w:szCs w:val="18"/>
                <w:lang w:val="fr-FR"/>
              </w:rPr>
              <w:t>is the scheduling delay  of the device (from the time when Step 2 completes to the time when the UL resource is available for this device) provided by the system level simulation; M</w:t>
            </w:r>
            <w:r w:rsidR="009453DD" w:rsidRPr="009453DD">
              <w:rPr>
                <w:sz w:val="18"/>
                <w:szCs w:val="18"/>
                <w:lang w:val="fr-FR"/>
              </w:rPr>
              <w:t xml:space="preserve">PDCCH and </w:t>
            </w:r>
            <w:r w:rsidR="009453DD" w:rsidRPr="009453DD">
              <w:rPr>
                <w:rFonts w:hint="eastAsia"/>
                <w:sz w:val="18"/>
                <w:szCs w:val="18"/>
                <w:lang w:val="fr-FR"/>
              </w:rPr>
              <w:t>M</w:t>
            </w:r>
            <w:r w:rsidR="009453DD" w:rsidRPr="009453DD">
              <w:rPr>
                <w:sz w:val="18"/>
                <w:szCs w:val="18"/>
                <w:lang w:val="fr-FR"/>
              </w:rPr>
              <w:t xml:space="preserve">PDSCH resource allocation </w:t>
            </w:r>
            <w:r w:rsidR="009453DD" w:rsidRPr="009453DD">
              <w:rPr>
                <w:rFonts w:hint="eastAsia"/>
                <w:sz w:val="18"/>
                <w:szCs w:val="18"/>
                <w:lang w:val="fr-FR"/>
              </w:rPr>
              <w:t xml:space="preserve">time delay </w:t>
            </w:r>
            <w:r w:rsidR="009453DD" w:rsidRPr="009453DD">
              <w:rPr>
                <w:sz w:val="18"/>
                <w:szCs w:val="18"/>
                <w:lang w:val="fr-FR"/>
              </w:rPr>
              <w:t>may be considered</w:t>
            </w:r>
            <w:r w:rsidR="009453DD" w:rsidRPr="009453DD">
              <w:rPr>
                <w:rFonts w:hint="eastAsia"/>
                <w:sz w:val="18"/>
                <w:szCs w:val="18"/>
                <w:lang w:val="fr-FR"/>
              </w:rPr>
              <w:t xml:space="preserve"> in tsche_delay as well</w:t>
            </w:r>
            <w:r w:rsidR="009453DD" w:rsidRPr="009453DD">
              <w:rPr>
                <w:sz w:val="18"/>
                <w:szCs w:val="18"/>
                <w:lang w:val="fr-FR"/>
              </w:rPr>
              <w:t>.</w:t>
            </w:r>
          </w:p>
        </w:tc>
      </w:tr>
      <w:tr w:rsidR="00FE03E6" w:rsidTr="00F13077">
        <w:trPr>
          <w:jc w:val="center"/>
        </w:trPr>
        <w:tc>
          <w:tcPr>
            <w:tcW w:w="1838" w:type="dxa"/>
            <w:vMerge w:val="restart"/>
          </w:tcPr>
          <w:p w:rsidR="008C4435" w:rsidRDefault="00FE03E6" w:rsidP="00457A42">
            <w:pPr>
              <w:rPr>
                <w:rFonts w:ascii="Arial" w:hAnsi="Arial" w:cs="Arial"/>
                <w:sz w:val="16"/>
                <w:szCs w:val="16"/>
              </w:rPr>
            </w:pPr>
            <w:r>
              <w:rPr>
                <w:rFonts w:ascii="Arial" w:hAnsi="Arial" w:cs="Arial"/>
                <w:sz w:val="16"/>
                <w:szCs w:val="16"/>
              </w:rPr>
              <w:t>Msg3</w:t>
            </w:r>
          </w:p>
          <w:p w:rsidR="00FE03E6" w:rsidRDefault="00FE03E6" w:rsidP="00457A42">
            <w:pPr>
              <w:rPr>
                <w:sz w:val="18"/>
                <w:szCs w:val="18"/>
                <w:lang w:val="fr-FR"/>
              </w:rPr>
            </w:pPr>
            <w:r>
              <w:rPr>
                <w:rFonts w:ascii="Arial" w:hAnsi="Arial" w:cs="Arial"/>
                <w:sz w:val="16"/>
                <w:szCs w:val="16"/>
              </w:rPr>
              <w:t>(Connection Resume Request)</w:t>
            </w:r>
          </w:p>
        </w:tc>
        <w:tc>
          <w:tcPr>
            <w:tcW w:w="6458" w:type="dxa"/>
          </w:tcPr>
          <w:p w:rsidR="00FE03E6" w:rsidRDefault="00FE03E6" w:rsidP="00457A42">
            <w:pPr>
              <w:rPr>
                <w:sz w:val="18"/>
                <w:szCs w:val="18"/>
                <w:lang w:val="fr-FR"/>
              </w:rPr>
            </w:pPr>
            <w:r>
              <w:rPr>
                <w:rFonts w:hint="eastAsia"/>
                <w:sz w:val="18"/>
                <w:szCs w:val="18"/>
                <w:lang w:val="fr-FR"/>
              </w:rPr>
              <w:t>Step6</w:t>
            </w:r>
            <w:r>
              <w:rPr>
                <w:sz w:val="18"/>
                <w:szCs w:val="18"/>
                <w:lang w:val="fr-FR"/>
              </w:rPr>
              <w:t> </w:t>
            </w:r>
            <w:r>
              <w:rPr>
                <w:rFonts w:hint="eastAsia"/>
                <w:sz w:val="18"/>
                <w:szCs w:val="18"/>
                <w:lang w:val="fr-FR"/>
              </w:rPr>
              <w:t>:</w:t>
            </w:r>
            <w:r>
              <w:rPr>
                <w:sz w:val="18"/>
                <w:szCs w:val="18"/>
                <w:lang w:val="fr-FR"/>
              </w:rPr>
              <w:t xml:space="preserve"> Msg3</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7D1E8B">
              <w:rPr>
                <w:sz w:val="18"/>
                <w:szCs w:val="18"/>
                <w:lang w:val="fr-FR"/>
              </w:rPr>
              <w:t>Msg3</w:t>
            </w:r>
            <w:r>
              <w:rPr>
                <w:rFonts w:hint="eastAsia"/>
                <w:sz w:val="18"/>
                <w:szCs w:val="18"/>
                <w:lang w:val="fr-FR"/>
              </w:rPr>
              <w:t>)</w:t>
            </w:r>
          </w:p>
          <w:p w:rsidR="00FE03E6" w:rsidRPr="00754207" w:rsidRDefault="00FE03E6" w:rsidP="00457A42">
            <w:pPr>
              <w:rPr>
                <w:sz w:val="18"/>
                <w:szCs w:val="18"/>
                <w:lang w:val="fr-FR"/>
              </w:rPr>
            </w:pPr>
            <w:r>
              <w:rPr>
                <w:sz w:val="18"/>
                <w:szCs w:val="18"/>
                <w:lang w:val="fr-FR"/>
              </w:rPr>
              <w:t>t</w:t>
            </w:r>
            <w:r w:rsidRPr="00973ECD">
              <w:rPr>
                <w:sz w:val="18"/>
                <w:szCs w:val="18"/>
                <w:vertAlign w:val="subscript"/>
                <w:lang w:val="fr-FR"/>
              </w:rPr>
              <w:t>6</w:t>
            </w:r>
            <w:r>
              <w:rPr>
                <w:sz w:val="18"/>
                <w:szCs w:val="18"/>
                <w:lang w:val="fr-FR"/>
              </w:rPr>
              <w:t>=g</w:t>
            </w:r>
            <w:r w:rsidRPr="00973ECD">
              <w:rPr>
                <w:sz w:val="18"/>
                <w:szCs w:val="18"/>
                <w:vertAlign w:val="subscript"/>
                <w:lang w:val="fr-FR"/>
              </w:rPr>
              <w:t>6</w:t>
            </w:r>
            <w:r>
              <w:rPr>
                <w:sz w:val="18"/>
                <w:szCs w:val="18"/>
                <w:lang w:val="fr-FR"/>
              </w:rPr>
              <w:t>(</w:t>
            </w:r>
            <w:r w:rsidR="00754207" w:rsidRPr="00E733A6">
              <w:rPr>
                <w:i/>
                <w:sz w:val="18"/>
                <w:szCs w:val="18"/>
                <w:lang w:val="fr-FR"/>
              </w:rPr>
              <w:t>N</w:t>
            </w:r>
            <w:r w:rsidR="00754207">
              <w:rPr>
                <w:rFonts w:hint="eastAsia"/>
                <w:i/>
                <w:sz w:val="18"/>
                <w:szCs w:val="18"/>
                <w:vertAlign w:val="subscript"/>
                <w:lang w:val="fr-FR"/>
              </w:rPr>
              <w:t>ul</w:t>
            </w:r>
            <w:r>
              <w:rPr>
                <w:sz w:val="18"/>
                <w:szCs w:val="18"/>
                <w:lang w:val="fr-FR"/>
              </w:rPr>
              <w:t>)</w:t>
            </w:r>
            <w:r w:rsidR="00754207">
              <w:rPr>
                <w:sz w:val="18"/>
                <w:szCs w:val="18"/>
                <w:lang w:val="fr-FR"/>
              </w:rPr>
              <w:t xml:space="preserve">, </w:t>
            </w:r>
            <w:r w:rsidR="00754207" w:rsidRPr="00E733A6">
              <w:rPr>
                <w:i/>
                <w:sz w:val="18"/>
                <w:szCs w:val="18"/>
                <w:lang w:val="fr-FR"/>
              </w:rPr>
              <w:t>N</w:t>
            </w:r>
            <w:r w:rsidR="00754207">
              <w:rPr>
                <w:rFonts w:hint="eastAsia"/>
                <w:i/>
                <w:sz w:val="18"/>
                <w:szCs w:val="18"/>
                <w:vertAlign w:val="subscript"/>
                <w:lang w:val="fr-FR"/>
              </w:rPr>
              <w:t>ul</w:t>
            </w:r>
            <w:r w:rsidR="00754207">
              <w:rPr>
                <w:i/>
                <w:sz w:val="18"/>
                <w:szCs w:val="18"/>
                <w:lang w:val="fr-FR"/>
              </w:rPr>
              <w:t xml:space="preserve"> </w:t>
            </w:r>
            <w:r w:rsidR="00754207">
              <w:rPr>
                <w:sz w:val="18"/>
                <w:szCs w:val="18"/>
                <w:lang w:val="fr-FR"/>
              </w:rPr>
              <w:t xml:space="preserve">is </w:t>
            </w:r>
            <w:r w:rsidR="00754207" w:rsidRPr="00E22046">
              <w:rPr>
                <w:rFonts w:hint="eastAsia"/>
                <w:sz w:val="18"/>
                <w:szCs w:val="18"/>
                <w:lang w:val="fr-FR"/>
              </w:rPr>
              <w:t>UL SINR</w:t>
            </w:r>
          </w:p>
        </w:tc>
      </w:tr>
      <w:tr w:rsidR="00FE03E6" w:rsidTr="00F13077">
        <w:trPr>
          <w:jc w:val="center"/>
        </w:trPr>
        <w:tc>
          <w:tcPr>
            <w:tcW w:w="1838" w:type="dxa"/>
            <w:vMerge w:val="restart"/>
          </w:tcPr>
          <w:p w:rsidR="00FE03E6" w:rsidRDefault="00FE03E6" w:rsidP="00457A42">
            <w:pPr>
              <w:jc w:val="left"/>
              <w:rPr>
                <w:sz w:val="18"/>
                <w:szCs w:val="18"/>
                <w:lang w:val="fr-FR"/>
              </w:rPr>
            </w:pPr>
            <w:r>
              <w:rPr>
                <w:rFonts w:ascii="Arial" w:hAnsi="Arial" w:cs="Arial"/>
                <w:sz w:val="16"/>
                <w:szCs w:val="16"/>
              </w:rPr>
              <w:t>DCI + Msg4 (Connection Resume)</w:t>
            </w:r>
          </w:p>
        </w:tc>
        <w:tc>
          <w:tcPr>
            <w:tcW w:w="6458" w:type="dxa"/>
          </w:tcPr>
          <w:p w:rsidR="00FE03E6" w:rsidRDefault="00FE03E6" w:rsidP="00457A42">
            <w:pPr>
              <w:rPr>
                <w:sz w:val="18"/>
                <w:szCs w:val="18"/>
                <w:lang w:val="fr-FR"/>
              </w:rPr>
            </w:pPr>
            <w:r>
              <w:rPr>
                <w:rFonts w:hint="eastAsia"/>
                <w:sz w:val="18"/>
                <w:szCs w:val="18"/>
                <w:lang w:val="fr-FR"/>
              </w:rPr>
              <w:t>Step7</w:t>
            </w:r>
            <w:r>
              <w:rPr>
                <w:sz w:val="18"/>
                <w:szCs w:val="18"/>
                <w:lang w:val="fr-FR"/>
              </w:rPr>
              <w:t> </w:t>
            </w:r>
            <w:r>
              <w:rPr>
                <w:rFonts w:hint="eastAsia"/>
                <w:sz w:val="18"/>
                <w:szCs w:val="18"/>
                <w:lang w:val="fr-FR"/>
              </w:rPr>
              <w:t>:</w:t>
            </w:r>
            <w:r>
              <w:rPr>
                <w:sz w:val="18"/>
                <w:szCs w:val="18"/>
                <w:lang w:val="fr-FR"/>
              </w:rPr>
              <w:t xml:space="preserve"> MPDCCH+Msg4</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A9143E">
              <w:rPr>
                <w:sz w:val="18"/>
                <w:szCs w:val="18"/>
                <w:lang w:val="fr-FR"/>
              </w:rPr>
              <w:t>Msg4</w:t>
            </w:r>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7</w:t>
            </w:r>
            <w:r>
              <w:rPr>
                <w:sz w:val="18"/>
                <w:szCs w:val="18"/>
                <w:lang w:val="fr-FR"/>
              </w:rPr>
              <w:t>=g</w:t>
            </w:r>
            <w:r w:rsidRPr="00973ECD">
              <w:rPr>
                <w:sz w:val="18"/>
                <w:szCs w:val="18"/>
                <w:vertAlign w:val="subscript"/>
                <w:lang w:val="fr-FR"/>
              </w:rPr>
              <w:t>7</w:t>
            </w:r>
            <w:r>
              <w:rPr>
                <w:sz w:val="18"/>
                <w:szCs w:val="18"/>
                <w:lang w:val="fr-FR"/>
              </w:rPr>
              <w:t>(</w:t>
            </w:r>
            <w:r w:rsidR="00D539C7" w:rsidRPr="002E3122">
              <w:rPr>
                <w:i/>
                <w:sz w:val="18"/>
                <w:szCs w:val="18"/>
                <w:lang w:val="fr-FR"/>
              </w:rPr>
              <w:t>N</w:t>
            </w:r>
            <w:r w:rsidR="00D539C7" w:rsidRPr="002E3122">
              <w:rPr>
                <w:i/>
                <w:sz w:val="18"/>
                <w:szCs w:val="18"/>
                <w:vertAlign w:val="subscript"/>
                <w:lang w:val="fr-FR"/>
              </w:rPr>
              <w:t>dl</w:t>
            </w:r>
            <w:r>
              <w:rPr>
                <w:sz w:val="18"/>
                <w:szCs w:val="18"/>
                <w:lang w:val="fr-FR"/>
              </w:rPr>
              <w:t>)</w:t>
            </w:r>
            <w:r w:rsidR="00D539C7">
              <w:rPr>
                <w:sz w:val="18"/>
                <w:szCs w:val="18"/>
                <w:lang w:val="fr-FR"/>
              </w:rPr>
              <w:t xml:space="preserve">, </w:t>
            </w:r>
            <w:r w:rsidR="00D539C7" w:rsidRPr="002E3122">
              <w:rPr>
                <w:i/>
                <w:sz w:val="18"/>
                <w:szCs w:val="18"/>
                <w:lang w:val="fr-FR"/>
              </w:rPr>
              <w:t>N</w:t>
            </w:r>
            <w:r w:rsidR="00D539C7" w:rsidRPr="002E3122">
              <w:rPr>
                <w:i/>
                <w:sz w:val="18"/>
                <w:szCs w:val="18"/>
                <w:vertAlign w:val="subscript"/>
                <w:lang w:val="fr-FR"/>
              </w:rPr>
              <w:t>dl</w:t>
            </w:r>
            <w:r w:rsidR="00D539C7" w:rsidRPr="002E3122">
              <w:rPr>
                <w:rFonts w:hint="eastAsia"/>
                <w:sz w:val="18"/>
                <w:szCs w:val="18"/>
                <w:lang w:val="fr-FR"/>
              </w:rPr>
              <w:t xml:space="preserve"> is the wideband DL SINR</w:t>
            </w:r>
            <w:r w:rsidR="00D539C7">
              <w:rPr>
                <w:sz w:val="18"/>
                <w:szCs w:val="18"/>
                <w:lang w:val="fr-FR"/>
              </w:rPr>
              <w:t xml:space="preserve">, </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HARQ ACK</w:t>
            </w:r>
          </w:p>
        </w:tc>
        <w:tc>
          <w:tcPr>
            <w:tcW w:w="6458" w:type="dxa"/>
          </w:tcPr>
          <w:p w:rsidR="00FE03E6" w:rsidRDefault="00FE03E6" w:rsidP="00457A42">
            <w:pPr>
              <w:rPr>
                <w:sz w:val="18"/>
                <w:szCs w:val="18"/>
                <w:lang w:val="fr-FR"/>
              </w:rPr>
            </w:pPr>
            <w:r>
              <w:rPr>
                <w:rFonts w:hint="eastAsia"/>
                <w:sz w:val="18"/>
                <w:szCs w:val="18"/>
                <w:lang w:val="fr-FR"/>
              </w:rPr>
              <w:t>Step8</w:t>
            </w:r>
            <w:r>
              <w:rPr>
                <w:sz w:val="18"/>
                <w:szCs w:val="18"/>
                <w:lang w:val="fr-FR"/>
              </w:rPr>
              <w:t> </w:t>
            </w:r>
            <w:r>
              <w:rPr>
                <w:rFonts w:hint="eastAsia"/>
                <w:sz w:val="18"/>
                <w:szCs w:val="18"/>
                <w:lang w:val="fr-FR"/>
              </w:rPr>
              <w:t>:</w:t>
            </w:r>
            <w:r>
              <w:rPr>
                <w:sz w:val="18"/>
                <w:szCs w:val="18"/>
                <w:lang w:val="fr-FR"/>
              </w:rPr>
              <w:t xml:space="preserve"> </w:t>
            </w:r>
            <w:r w:rsidR="004261D9">
              <w:rPr>
                <w:rFonts w:ascii="Arial" w:hAnsi="Arial" w:cs="Arial"/>
                <w:sz w:val="16"/>
                <w:szCs w:val="16"/>
              </w:rPr>
              <w:t>HARQ ACK</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420350">
              <w:rPr>
                <w:rFonts w:ascii="Arial" w:hAnsi="Arial" w:cs="Arial"/>
                <w:sz w:val="16"/>
                <w:szCs w:val="16"/>
              </w:rPr>
              <w:t>HARQ ACK</w:t>
            </w:r>
            <w:r>
              <w:rPr>
                <w:rFonts w:hint="eastAsia"/>
                <w:sz w:val="18"/>
                <w:szCs w:val="18"/>
                <w:lang w:val="fr-FR"/>
              </w:rPr>
              <w:t>)</w:t>
            </w:r>
          </w:p>
          <w:p w:rsidR="00FE03E6" w:rsidRPr="00D539C7" w:rsidRDefault="00FE03E6" w:rsidP="00457A42">
            <w:pPr>
              <w:rPr>
                <w:sz w:val="18"/>
                <w:szCs w:val="18"/>
                <w:lang w:val="fr-FR"/>
              </w:rPr>
            </w:pPr>
            <w:r w:rsidRPr="00D539C7">
              <w:rPr>
                <w:i/>
                <w:sz w:val="18"/>
                <w:szCs w:val="18"/>
                <w:lang w:val="fr-FR"/>
              </w:rPr>
              <w:t>t</w:t>
            </w:r>
            <w:r w:rsidRPr="00D539C7">
              <w:rPr>
                <w:i/>
                <w:sz w:val="18"/>
                <w:szCs w:val="18"/>
                <w:vertAlign w:val="subscript"/>
                <w:lang w:val="fr-FR"/>
              </w:rPr>
              <w:t>8</w:t>
            </w:r>
            <w:r w:rsidRPr="00D539C7">
              <w:rPr>
                <w:i/>
                <w:sz w:val="18"/>
                <w:szCs w:val="18"/>
                <w:lang w:val="fr-FR"/>
              </w:rPr>
              <w:t>=g</w:t>
            </w:r>
            <w:r w:rsidRPr="00D539C7">
              <w:rPr>
                <w:i/>
                <w:sz w:val="18"/>
                <w:szCs w:val="18"/>
                <w:vertAlign w:val="subscript"/>
                <w:lang w:val="fr-FR"/>
              </w:rPr>
              <w:t>8</w:t>
            </w:r>
            <w:r w:rsidRPr="00D539C7">
              <w:rPr>
                <w:i/>
                <w:sz w:val="18"/>
                <w:szCs w:val="18"/>
                <w:lang w:val="fr-FR"/>
              </w:rPr>
              <w:t>(</w:t>
            </w:r>
            <w:r w:rsidR="00D539C7" w:rsidRPr="00D539C7">
              <w:rPr>
                <w:i/>
                <w:sz w:val="18"/>
                <w:szCs w:val="18"/>
                <w:lang w:val="fr-FR"/>
              </w:rPr>
              <w:t>N</w:t>
            </w:r>
            <w:r w:rsidR="00D539C7" w:rsidRPr="00D539C7">
              <w:rPr>
                <w:i/>
                <w:sz w:val="18"/>
                <w:szCs w:val="18"/>
                <w:vertAlign w:val="subscript"/>
                <w:lang w:val="fr-FR"/>
              </w:rPr>
              <w:t>dl</w:t>
            </w:r>
            <w:r w:rsidRPr="00D539C7">
              <w:rPr>
                <w:i/>
                <w:sz w:val="18"/>
                <w:szCs w:val="18"/>
                <w:lang w:val="fr-FR"/>
              </w:rPr>
              <w:t>)</w:t>
            </w:r>
            <w:r w:rsidR="00D539C7" w:rsidRPr="00D539C7">
              <w:rPr>
                <w:i/>
                <w:sz w:val="18"/>
                <w:szCs w:val="18"/>
                <w:lang w:val="fr-FR"/>
              </w:rPr>
              <w:t xml:space="preserve"> + t</w:t>
            </w:r>
            <w:r w:rsidR="00D539C7" w:rsidRPr="00D539C7">
              <w:rPr>
                <w:i/>
                <w:sz w:val="18"/>
                <w:szCs w:val="18"/>
                <w:vertAlign w:val="subscript"/>
                <w:lang w:val="fr-FR"/>
              </w:rPr>
              <w:t>harqtiming</w:t>
            </w:r>
            <w:r w:rsidR="00D539C7">
              <w:rPr>
                <w:i/>
                <w:sz w:val="18"/>
                <w:szCs w:val="18"/>
                <w:vertAlign w:val="subscript"/>
                <w:lang w:val="fr-FR"/>
              </w:rPr>
              <w:t xml:space="preserve"> </w:t>
            </w:r>
            <w:r w:rsidR="00D539C7">
              <w:rPr>
                <w:i/>
                <w:sz w:val="18"/>
                <w:szCs w:val="18"/>
                <w:lang w:val="fr-FR"/>
              </w:rPr>
              <w:t xml:space="preserve">,  </w:t>
            </w:r>
            <w:r w:rsidR="00D539C7" w:rsidRPr="002E3122">
              <w:rPr>
                <w:i/>
                <w:sz w:val="18"/>
                <w:szCs w:val="18"/>
                <w:lang w:val="fr-FR"/>
              </w:rPr>
              <w:t>N</w:t>
            </w:r>
            <w:r w:rsidR="00D539C7" w:rsidRPr="002E3122">
              <w:rPr>
                <w:i/>
                <w:sz w:val="18"/>
                <w:szCs w:val="18"/>
                <w:vertAlign w:val="subscript"/>
                <w:lang w:val="fr-FR"/>
              </w:rPr>
              <w:t>dl</w:t>
            </w:r>
            <w:r w:rsidR="00D539C7" w:rsidRPr="002E3122">
              <w:rPr>
                <w:rFonts w:hint="eastAsia"/>
                <w:sz w:val="18"/>
                <w:szCs w:val="18"/>
                <w:lang w:val="fr-FR"/>
              </w:rPr>
              <w:t xml:space="preserve"> is the wideband DL SINR</w:t>
            </w:r>
            <w:r w:rsidR="00D539C7">
              <w:rPr>
                <w:sz w:val="18"/>
                <w:szCs w:val="18"/>
                <w:lang w:val="fr-FR"/>
              </w:rPr>
              <w:t xml:space="preserve">, </w:t>
            </w:r>
            <w:r w:rsidR="00D539C7" w:rsidRPr="00D539C7">
              <w:rPr>
                <w:i/>
                <w:sz w:val="18"/>
                <w:szCs w:val="18"/>
                <w:lang w:val="fr-FR"/>
              </w:rPr>
              <w:t>t</w:t>
            </w:r>
            <w:r w:rsidR="00D539C7" w:rsidRPr="00D539C7">
              <w:rPr>
                <w:i/>
                <w:sz w:val="18"/>
                <w:szCs w:val="18"/>
                <w:vertAlign w:val="subscript"/>
                <w:lang w:val="fr-FR"/>
              </w:rPr>
              <w:t>harqtiming</w:t>
            </w:r>
            <w:r w:rsidR="00D539C7">
              <w:rPr>
                <w:sz w:val="18"/>
                <w:szCs w:val="18"/>
                <w:lang w:val="fr-FR"/>
              </w:rPr>
              <w:t xml:space="preserve"> is time delay in harq process</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DCI +</w:t>
            </w:r>
            <w:r w:rsidR="00FC3648">
              <w:rPr>
                <w:rFonts w:ascii="Arial" w:hAnsi="Arial" w:cs="Arial"/>
                <w:sz w:val="16"/>
                <w:szCs w:val="16"/>
              </w:rPr>
              <w:t xml:space="preserve"> UL RRC</w:t>
            </w:r>
            <w:r>
              <w:rPr>
                <w:rFonts w:ascii="Arial" w:hAnsi="Arial" w:cs="Arial"/>
                <w:sz w:val="16"/>
                <w:szCs w:val="16"/>
              </w:rPr>
              <w:t xml:space="preserve"> </w:t>
            </w:r>
            <w:proofErr w:type="spellStart"/>
            <w:r>
              <w:rPr>
                <w:rFonts w:ascii="Arial" w:hAnsi="Arial" w:cs="Arial"/>
                <w:sz w:val="16"/>
                <w:szCs w:val="16"/>
              </w:rPr>
              <w:t>Msg</w:t>
            </w:r>
            <w:proofErr w:type="spellEnd"/>
          </w:p>
        </w:tc>
        <w:tc>
          <w:tcPr>
            <w:tcW w:w="6458" w:type="dxa"/>
          </w:tcPr>
          <w:p w:rsidR="00FE03E6" w:rsidRDefault="00FE03E6" w:rsidP="00457A42">
            <w:pPr>
              <w:rPr>
                <w:sz w:val="18"/>
                <w:szCs w:val="18"/>
                <w:lang w:val="fr-FR"/>
              </w:rPr>
            </w:pPr>
            <w:r>
              <w:rPr>
                <w:rFonts w:hint="eastAsia"/>
                <w:sz w:val="18"/>
                <w:szCs w:val="18"/>
                <w:lang w:val="fr-FR"/>
              </w:rPr>
              <w:t>Step9</w:t>
            </w:r>
            <w:r>
              <w:rPr>
                <w:sz w:val="18"/>
                <w:szCs w:val="18"/>
                <w:lang w:val="fr-FR"/>
              </w:rPr>
              <w:t> </w:t>
            </w:r>
            <w:r>
              <w:rPr>
                <w:rFonts w:hint="eastAsia"/>
                <w:sz w:val="18"/>
                <w:szCs w:val="18"/>
                <w:lang w:val="fr-FR"/>
              </w:rPr>
              <w:t>:</w:t>
            </w:r>
            <w:r>
              <w:rPr>
                <w:sz w:val="18"/>
                <w:szCs w:val="18"/>
                <w:lang w:val="fr-FR"/>
              </w:rPr>
              <w:t xml:space="preserve"> </w:t>
            </w:r>
            <w:r w:rsidR="00FC3648">
              <w:rPr>
                <w:rFonts w:ascii="Arial" w:hAnsi="Arial" w:cs="Arial"/>
                <w:sz w:val="16"/>
                <w:szCs w:val="16"/>
              </w:rPr>
              <w:t xml:space="preserve">UL RRC </w:t>
            </w:r>
            <w:proofErr w:type="spellStart"/>
            <w:r w:rsidR="00FC3648">
              <w:rPr>
                <w:rFonts w:ascii="Arial" w:hAnsi="Arial" w:cs="Arial"/>
                <w:sz w:val="16"/>
                <w:szCs w:val="16"/>
              </w:rPr>
              <w:t>Msg</w:t>
            </w:r>
            <w:proofErr w:type="spellEnd"/>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FC3648">
              <w:rPr>
                <w:rFonts w:ascii="Arial" w:hAnsi="Arial" w:cs="Arial"/>
                <w:sz w:val="16"/>
                <w:szCs w:val="16"/>
              </w:rPr>
              <w:t xml:space="preserve">UL RRC </w:t>
            </w:r>
            <w:proofErr w:type="spellStart"/>
            <w:r w:rsidR="00FC3648">
              <w:rPr>
                <w:rFonts w:ascii="Arial" w:hAnsi="Arial" w:cs="Arial"/>
                <w:sz w:val="16"/>
                <w:szCs w:val="16"/>
              </w:rPr>
              <w:t>Msg</w:t>
            </w:r>
            <w:proofErr w:type="spellEnd"/>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9</w:t>
            </w:r>
            <w:r>
              <w:rPr>
                <w:sz w:val="18"/>
                <w:szCs w:val="18"/>
                <w:lang w:val="fr-FR"/>
              </w:rPr>
              <w:t>=g</w:t>
            </w:r>
            <w:r w:rsidRPr="00973ECD">
              <w:rPr>
                <w:sz w:val="18"/>
                <w:szCs w:val="18"/>
                <w:vertAlign w:val="subscript"/>
                <w:lang w:val="fr-FR"/>
              </w:rPr>
              <w:t>9</w:t>
            </w:r>
            <w:r>
              <w:rPr>
                <w:sz w:val="18"/>
                <w:szCs w:val="18"/>
                <w:lang w:val="fr-FR"/>
              </w:rPr>
              <w:t>(</w:t>
            </w:r>
            <w:r w:rsidR="00D539C7" w:rsidRPr="00E733A6">
              <w:rPr>
                <w:i/>
                <w:sz w:val="18"/>
                <w:szCs w:val="18"/>
                <w:lang w:val="fr-FR"/>
              </w:rPr>
              <w:t>N</w:t>
            </w:r>
            <w:r w:rsidR="00D539C7">
              <w:rPr>
                <w:rFonts w:hint="eastAsia"/>
                <w:i/>
                <w:sz w:val="18"/>
                <w:szCs w:val="18"/>
                <w:vertAlign w:val="subscript"/>
                <w:lang w:val="fr-FR"/>
              </w:rPr>
              <w:t>ul</w:t>
            </w:r>
            <w:r>
              <w:rPr>
                <w:sz w:val="18"/>
                <w:szCs w:val="18"/>
                <w:lang w:val="fr-FR"/>
              </w:rPr>
              <w:t>)</w:t>
            </w:r>
            <w:r w:rsidR="00D539C7">
              <w:rPr>
                <w:sz w:val="18"/>
                <w:szCs w:val="18"/>
                <w:lang w:val="fr-FR"/>
              </w:rPr>
              <w:t xml:space="preserve">, </w:t>
            </w:r>
            <w:r w:rsidR="00D539C7" w:rsidRPr="00E733A6">
              <w:rPr>
                <w:i/>
                <w:sz w:val="18"/>
                <w:szCs w:val="18"/>
                <w:lang w:val="fr-FR"/>
              </w:rPr>
              <w:t>N</w:t>
            </w:r>
            <w:r w:rsidR="00D539C7">
              <w:rPr>
                <w:rFonts w:hint="eastAsia"/>
                <w:i/>
                <w:sz w:val="18"/>
                <w:szCs w:val="18"/>
                <w:vertAlign w:val="subscript"/>
                <w:lang w:val="fr-FR"/>
              </w:rPr>
              <w:t>ul</w:t>
            </w:r>
            <w:r w:rsidR="00D539C7">
              <w:rPr>
                <w:i/>
                <w:sz w:val="18"/>
                <w:szCs w:val="18"/>
                <w:lang w:val="fr-FR"/>
              </w:rPr>
              <w:t xml:space="preserve"> </w:t>
            </w:r>
            <w:r w:rsidR="00D539C7">
              <w:rPr>
                <w:sz w:val="18"/>
                <w:szCs w:val="18"/>
                <w:lang w:val="fr-FR"/>
              </w:rPr>
              <w:t xml:space="preserve">is </w:t>
            </w:r>
            <w:r w:rsidR="00D539C7" w:rsidRPr="00E22046">
              <w:rPr>
                <w:rFonts w:hint="eastAsia"/>
                <w:sz w:val="18"/>
                <w:szCs w:val="18"/>
                <w:lang w:val="fr-FR"/>
              </w:rPr>
              <w:t>UL SINR</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DCI</w:t>
            </w:r>
          </w:p>
        </w:tc>
        <w:tc>
          <w:tcPr>
            <w:tcW w:w="6458" w:type="dxa"/>
          </w:tcPr>
          <w:p w:rsidR="00FE03E6" w:rsidRDefault="00FE03E6" w:rsidP="00457A42">
            <w:pPr>
              <w:rPr>
                <w:sz w:val="18"/>
                <w:szCs w:val="18"/>
                <w:lang w:val="fr-FR"/>
              </w:rPr>
            </w:pPr>
            <w:r>
              <w:rPr>
                <w:rFonts w:hint="eastAsia"/>
                <w:sz w:val="18"/>
                <w:szCs w:val="18"/>
                <w:lang w:val="fr-FR"/>
              </w:rPr>
              <w:t>Step10</w:t>
            </w:r>
            <w:r>
              <w:rPr>
                <w:sz w:val="18"/>
                <w:szCs w:val="18"/>
                <w:lang w:val="fr-FR"/>
              </w:rPr>
              <w:t> </w:t>
            </w:r>
            <w:r>
              <w:rPr>
                <w:rFonts w:hint="eastAsia"/>
                <w:sz w:val="18"/>
                <w:szCs w:val="18"/>
                <w:lang w:val="fr-FR"/>
              </w:rPr>
              <w:t>:</w:t>
            </w:r>
            <w:r>
              <w:rPr>
                <w:sz w:val="18"/>
                <w:szCs w:val="18"/>
                <w:lang w:val="fr-FR"/>
              </w:rPr>
              <w:t xml:space="preserve"> MPDCCH(UL Grant)</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420350">
              <w:rPr>
                <w:sz w:val="18"/>
                <w:szCs w:val="18"/>
                <w:lang w:val="fr-FR"/>
              </w:rPr>
              <w:t>UL Grant</w:t>
            </w:r>
            <w:r>
              <w:rPr>
                <w:rFonts w:hint="eastAsia"/>
                <w:sz w:val="18"/>
                <w:szCs w:val="18"/>
                <w:lang w:val="fr-FR"/>
              </w:rPr>
              <w:t>)</w:t>
            </w:r>
          </w:p>
          <w:p w:rsidR="00FE03E6" w:rsidRDefault="00FE03E6" w:rsidP="00457A42">
            <w:pPr>
              <w:rPr>
                <w:sz w:val="18"/>
                <w:szCs w:val="18"/>
                <w:lang w:val="fr-FR"/>
              </w:rPr>
            </w:pPr>
            <w:r>
              <w:rPr>
                <w:sz w:val="18"/>
                <w:szCs w:val="18"/>
                <w:lang w:val="fr-FR"/>
              </w:rPr>
              <w:t>t</w:t>
            </w:r>
            <w:r w:rsidRPr="00973ECD">
              <w:rPr>
                <w:sz w:val="18"/>
                <w:szCs w:val="18"/>
                <w:vertAlign w:val="subscript"/>
                <w:lang w:val="fr-FR"/>
              </w:rPr>
              <w:t>10</w:t>
            </w:r>
            <w:r>
              <w:rPr>
                <w:sz w:val="18"/>
                <w:szCs w:val="18"/>
                <w:lang w:val="fr-FR"/>
              </w:rPr>
              <w:t>=g</w:t>
            </w:r>
            <w:r w:rsidRPr="00973ECD">
              <w:rPr>
                <w:sz w:val="18"/>
                <w:szCs w:val="18"/>
                <w:vertAlign w:val="subscript"/>
                <w:lang w:val="fr-FR"/>
              </w:rPr>
              <w:t>10</w:t>
            </w:r>
            <w:r>
              <w:rPr>
                <w:sz w:val="18"/>
                <w:szCs w:val="18"/>
                <w:lang w:val="fr-FR"/>
              </w:rPr>
              <w:t>(</w:t>
            </w:r>
            <w:r w:rsidR="00D539C7" w:rsidRPr="00D539C7">
              <w:rPr>
                <w:i/>
                <w:sz w:val="18"/>
                <w:szCs w:val="18"/>
                <w:lang w:val="fr-FR"/>
              </w:rPr>
              <w:t>N</w:t>
            </w:r>
            <w:r w:rsidR="00D539C7" w:rsidRPr="00D539C7">
              <w:rPr>
                <w:i/>
                <w:sz w:val="18"/>
                <w:szCs w:val="18"/>
                <w:vertAlign w:val="subscript"/>
                <w:lang w:val="fr-FR"/>
              </w:rPr>
              <w:t>dl</w:t>
            </w:r>
            <w:r>
              <w:rPr>
                <w:sz w:val="18"/>
                <w:szCs w:val="18"/>
                <w:lang w:val="fr-FR"/>
              </w:rPr>
              <w:t>)</w:t>
            </w:r>
            <w:r w:rsidR="00D539C7">
              <w:rPr>
                <w:sz w:val="18"/>
                <w:szCs w:val="18"/>
                <w:lang w:val="fr-FR"/>
              </w:rPr>
              <w:t xml:space="preserve">, </w:t>
            </w:r>
            <w:r w:rsidR="00D539C7" w:rsidRPr="002E3122">
              <w:rPr>
                <w:i/>
                <w:sz w:val="18"/>
                <w:szCs w:val="18"/>
                <w:lang w:val="fr-FR"/>
              </w:rPr>
              <w:t>N</w:t>
            </w:r>
            <w:r w:rsidR="00D539C7" w:rsidRPr="002E3122">
              <w:rPr>
                <w:i/>
                <w:sz w:val="18"/>
                <w:szCs w:val="18"/>
                <w:vertAlign w:val="subscript"/>
                <w:lang w:val="fr-FR"/>
              </w:rPr>
              <w:t>dl</w:t>
            </w:r>
            <w:r w:rsidR="00D539C7" w:rsidRPr="002E3122">
              <w:rPr>
                <w:rFonts w:hint="eastAsia"/>
                <w:sz w:val="18"/>
                <w:szCs w:val="18"/>
                <w:lang w:val="fr-FR"/>
              </w:rPr>
              <w:t xml:space="preserve"> is the wideband DL SINR</w:t>
            </w:r>
          </w:p>
        </w:tc>
      </w:tr>
      <w:tr w:rsidR="00FE03E6" w:rsidTr="00F13077">
        <w:trPr>
          <w:jc w:val="center"/>
        </w:trPr>
        <w:tc>
          <w:tcPr>
            <w:tcW w:w="1838" w:type="dxa"/>
            <w:vMerge w:val="restart"/>
          </w:tcPr>
          <w:p w:rsidR="00FE03E6" w:rsidRDefault="00FE03E6" w:rsidP="00457A42">
            <w:pPr>
              <w:rPr>
                <w:sz w:val="18"/>
                <w:szCs w:val="18"/>
                <w:lang w:val="fr-FR"/>
              </w:rPr>
            </w:pPr>
            <w:r>
              <w:rPr>
                <w:rFonts w:ascii="Arial" w:hAnsi="Arial" w:cs="Arial"/>
                <w:sz w:val="16"/>
                <w:szCs w:val="16"/>
              </w:rPr>
              <w:t>UL</w:t>
            </w:r>
          </w:p>
        </w:tc>
        <w:tc>
          <w:tcPr>
            <w:tcW w:w="6458" w:type="dxa"/>
          </w:tcPr>
          <w:p w:rsidR="00FE03E6" w:rsidRDefault="00FE03E6" w:rsidP="00457A42">
            <w:pPr>
              <w:rPr>
                <w:sz w:val="18"/>
                <w:szCs w:val="18"/>
                <w:lang w:val="fr-FR"/>
              </w:rPr>
            </w:pPr>
            <w:r>
              <w:rPr>
                <w:rFonts w:hint="eastAsia"/>
                <w:sz w:val="18"/>
                <w:szCs w:val="18"/>
                <w:lang w:val="fr-FR"/>
              </w:rPr>
              <w:t>Step11</w:t>
            </w:r>
            <w:r>
              <w:rPr>
                <w:sz w:val="18"/>
                <w:szCs w:val="18"/>
                <w:lang w:val="fr-FR"/>
              </w:rPr>
              <w:t> </w:t>
            </w:r>
            <w:r>
              <w:rPr>
                <w:rFonts w:hint="eastAsia"/>
                <w:sz w:val="18"/>
                <w:szCs w:val="18"/>
                <w:lang w:val="fr-FR"/>
              </w:rPr>
              <w:t>:</w:t>
            </w:r>
            <w:r>
              <w:rPr>
                <w:sz w:val="18"/>
                <w:szCs w:val="18"/>
                <w:lang w:val="fr-FR"/>
              </w:rPr>
              <w:t xml:space="preserve"> UL data transmission</w:t>
            </w:r>
          </w:p>
        </w:tc>
      </w:tr>
      <w:tr w:rsidR="00FE03E6" w:rsidTr="00F13077">
        <w:trPr>
          <w:jc w:val="center"/>
        </w:trPr>
        <w:tc>
          <w:tcPr>
            <w:tcW w:w="1838" w:type="dxa"/>
            <w:vMerge/>
          </w:tcPr>
          <w:p w:rsidR="00FE03E6" w:rsidRDefault="00FE03E6" w:rsidP="00457A42">
            <w:pPr>
              <w:rPr>
                <w:rFonts w:ascii="Arial" w:hAnsi="Arial" w:cs="Arial"/>
                <w:sz w:val="16"/>
                <w:szCs w:val="16"/>
              </w:rPr>
            </w:pPr>
          </w:p>
        </w:tc>
        <w:tc>
          <w:tcPr>
            <w:tcW w:w="6458" w:type="dxa"/>
          </w:tcPr>
          <w:p w:rsidR="00FE03E6" w:rsidRDefault="00FE03E6" w:rsidP="00457A42">
            <w:pPr>
              <w:rPr>
                <w:sz w:val="18"/>
                <w:szCs w:val="18"/>
                <w:lang w:val="fr-FR"/>
              </w:rPr>
            </w:pPr>
            <w:r>
              <w:rPr>
                <w:rFonts w:hint="eastAsia"/>
                <w:sz w:val="18"/>
                <w:szCs w:val="18"/>
                <w:lang w:val="fr-FR"/>
              </w:rPr>
              <w:t>Delay mode(</w:t>
            </w:r>
            <w:r>
              <w:rPr>
                <w:sz w:val="18"/>
                <w:szCs w:val="18"/>
                <w:lang w:val="fr-FR"/>
              </w:rPr>
              <w:t xml:space="preserve">delay = time spend for </w:t>
            </w:r>
            <w:r w:rsidR="00420350">
              <w:rPr>
                <w:sz w:val="18"/>
                <w:szCs w:val="18"/>
                <w:lang w:val="fr-FR"/>
              </w:rPr>
              <w:t>UL data transmission</w:t>
            </w:r>
            <w:r>
              <w:rPr>
                <w:rFonts w:hint="eastAsia"/>
                <w:sz w:val="18"/>
                <w:szCs w:val="18"/>
                <w:lang w:val="fr-FR"/>
              </w:rPr>
              <w:t>)</w:t>
            </w:r>
          </w:p>
          <w:p w:rsidR="00FE03E6" w:rsidRDefault="00FE03E6" w:rsidP="00457A42">
            <w:pPr>
              <w:rPr>
                <w:sz w:val="18"/>
                <w:szCs w:val="18"/>
                <w:lang w:val="fr-FR"/>
              </w:rPr>
            </w:pPr>
            <w:r>
              <w:rPr>
                <w:sz w:val="18"/>
                <w:szCs w:val="18"/>
                <w:lang w:val="fr-FR"/>
              </w:rPr>
              <w:t>t</w:t>
            </w:r>
            <w:r w:rsidRPr="00406887">
              <w:rPr>
                <w:sz w:val="18"/>
                <w:szCs w:val="18"/>
                <w:vertAlign w:val="subscript"/>
                <w:lang w:val="fr-FR"/>
              </w:rPr>
              <w:t>1</w:t>
            </w:r>
            <w:r>
              <w:rPr>
                <w:sz w:val="18"/>
                <w:szCs w:val="18"/>
                <w:vertAlign w:val="subscript"/>
                <w:lang w:val="fr-FR"/>
              </w:rPr>
              <w:t>1</w:t>
            </w:r>
            <w:r>
              <w:rPr>
                <w:sz w:val="18"/>
                <w:szCs w:val="18"/>
                <w:lang w:val="fr-FR"/>
              </w:rPr>
              <w:t>=g</w:t>
            </w:r>
            <w:r w:rsidRPr="00406887">
              <w:rPr>
                <w:sz w:val="18"/>
                <w:szCs w:val="18"/>
                <w:vertAlign w:val="subscript"/>
                <w:lang w:val="fr-FR"/>
              </w:rPr>
              <w:t>1</w:t>
            </w:r>
            <w:r>
              <w:rPr>
                <w:sz w:val="18"/>
                <w:szCs w:val="18"/>
                <w:vertAlign w:val="subscript"/>
                <w:lang w:val="fr-FR"/>
              </w:rPr>
              <w:t>1</w:t>
            </w:r>
            <w:r>
              <w:rPr>
                <w:sz w:val="18"/>
                <w:szCs w:val="18"/>
                <w:lang w:val="fr-FR"/>
              </w:rPr>
              <w:t>(</w:t>
            </w:r>
            <w:r w:rsidR="00D539C7" w:rsidRPr="00E733A6">
              <w:rPr>
                <w:i/>
                <w:sz w:val="18"/>
                <w:szCs w:val="18"/>
                <w:lang w:val="fr-FR"/>
              </w:rPr>
              <w:t>N</w:t>
            </w:r>
            <w:r w:rsidR="00D539C7">
              <w:rPr>
                <w:rFonts w:hint="eastAsia"/>
                <w:i/>
                <w:sz w:val="18"/>
                <w:szCs w:val="18"/>
                <w:vertAlign w:val="subscript"/>
                <w:lang w:val="fr-FR"/>
              </w:rPr>
              <w:t>ul</w:t>
            </w:r>
            <w:r>
              <w:rPr>
                <w:sz w:val="18"/>
                <w:szCs w:val="18"/>
                <w:lang w:val="fr-FR"/>
              </w:rPr>
              <w:t>)</w:t>
            </w:r>
            <w:r w:rsidR="00D539C7">
              <w:rPr>
                <w:sz w:val="18"/>
                <w:szCs w:val="18"/>
                <w:lang w:val="fr-FR"/>
              </w:rPr>
              <w:t xml:space="preserve">, </w:t>
            </w:r>
            <w:r w:rsidR="00D539C7" w:rsidRPr="00E733A6">
              <w:rPr>
                <w:i/>
                <w:sz w:val="18"/>
                <w:szCs w:val="18"/>
                <w:lang w:val="fr-FR"/>
              </w:rPr>
              <w:t>N</w:t>
            </w:r>
            <w:r w:rsidR="00D539C7">
              <w:rPr>
                <w:rFonts w:hint="eastAsia"/>
                <w:i/>
                <w:sz w:val="18"/>
                <w:szCs w:val="18"/>
                <w:vertAlign w:val="subscript"/>
                <w:lang w:val="fr-FR"/>
              </w:rPr>
              <w:t>ul</w:t>
            </w:r>
            <w:r w:rsidR="00D539C7">
              <w:rPr>
                <w:i/>
                <w:sz w:val="18"/>
                <w:szCs w:val="18"/>
                <w:lang w:val="fr-FR"/>
              </w:rPr>
              <w:t xml:space="preserve"> </w:t>
            </w:r>
            <w:r w:rsidR="00D539C7">
              <w:rPr>
                <w:sz w:val="18"/>
                <w:szCs w:val="18"/>
                <w:lang w:val="fr-FR"/>
              </w:rPr>
              <w:t xml:space="preserve">is </w:t>
            </w:r>
            <w:r w:rsidR="00D539C7" w:rsidRPr="00E22046">
              <w:rPr>
                <w:rFonts w:hint="eastAsia"/>
                <w:sz w:val="18"/>
                <w:szCs w:val="18"/>
                <w:lang w:val="fr-FR"/>
              </w:rPr>
              <w:t>UL SINR</w:t>
            </w:r>
          </w:p>
        </w:tc>
      </w:tr>
    </w:tbl>
    <w:p w:rsidR="00360A1F" w:rsidRDefault="00360A1F" w:rsidP="00FE1BC4">
      <w:pPr>
        <w:spacing w:beforeLines="50" w:before="120"/>
        <w:rPr>
          <w:lang w:eastAsia="zh-CN"/>
        </w:rPr>
      </w:pPr>
      <w:r>
        <w:rPr>
          <w:rFonts w:hint="eastAsia"/>
          <w:lang w:eastAsia="zh-CN"/>
        </w:rPr>
        <w:t>Assum</w:t>
      </w:r>
      <w:r>
        <w:rPr>
          <w:lang w:eastAsia="zh-CN"/>
        </w:rPr>
        <w:t xml:space="preserve">ing there are K steps in above procedure, </w:t>
      </w:r>
      <w:r>
        <w:rPr>
          <w:rFonts w:hint="eastAsia"/>
          <w:lang w:eastAsia="zh-CN"/>
        </w:rPr>
        <w:t>the total delay of one data packet of a specific device is given by</w:t>
      </w:r>
      <w:r>
        <w:rPr>
          <w:lang w:eastAsia="zh-CN"/>
        </w:rPr>
        <w:t>:</w:t>
      </w:r>
    </w:p>
    <w:p w:rsidR="00360A1F" w:rsidRPr="00360A1F" w:rsidRDefault="00F515DA" w:rsidP="00457A42">
      <w:pPr>
        <w:spacing w:beforeLines="50" w:before="120"/>
        <w:jc w:val="cente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delay</m:t>
              </m:r>
            </m:sub>
          </m:sSub>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K</m:t>
              </m:r>
            </m:sup>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e>
          </m:nary>
        </m:oMath>
      </m:oMathPara>
    </w:p>
    <w:p w:rsidR="00FE03E6" w:rsidRPr="001F74E8" w:rsidRDefault="00A37C6C" w:rsidP="00FE1BC4">
      <w:pPr>
        <w:spacing w:beforeLines="50" w:before="120"/>
        <w:rPr>
          <w:b/>
        </w:rPr>
      </w:pPr>
      <w:r>
        <w:rPr>
          <w:b/>
          <w:i/>
        </w:rPr>
        <w:t>Proposal 2</w:t>
      </w:r>
      <w:r w:rsidR="00FE03E6" w:rsidRPr="00591964">
        <w:rPr>
          <w:rFonts w:hint="eastAsia"/>
          <w:b/>
          <w:i/>
          <w:lang w:eastAsia="zh-CN"/>
        </w:rPr>
        <w:t>:</w:t>
      </w:r>
      <w:r w:rsidR="00FE03E6" w:rsidRPr="00591964">
        <w:rPr>
          <w:rFonts w:hint="eastAsia"/>
          <w:b/>
          <w:lang w:eastAsia="zh-CN"/>
        </w:rPr>
        <w:t xml:space="preserve"> </w:t>
      </w:r>
      <w:r w:rsidR="00FE1BC4">
        <w:rPr>
          <w:rFonts w:hint="eastAsia"/>
          <w:b/>
        </w:rPr>
        <w:t xml:space="preserve">The </w:t>
      </w:r>
      <w:r w:rsidR="00FE1BC4">
        <w:rPr>
          <w:b/>
        </w:rPr>
        <w:t xml:space="preserve">transition from </w:t>
      </w:r>
      <w:proofErr w:type="spellStart"/>
      <w:r w:rsidR="00FE1BC4">
        <w:rPr>
          <w:b/>
        </w:rPr>
        <w:t>RRC_inactive</w:t>
      </w:r>
      <w:proofErr w:type="spellEnd"/>
      <w:r w:rsidR="00FE03E6">
        <w:rPr>
          <w:rFonts w:hint="eastAsia"/>
          <w:b/>
        </w:rPr>
        <w:t xml:space="preserve"> </w:t>
      </w:r>
      <w:r w:rsidR="00FE1BC4">
        <w:rPr>
          <w:b/>
        </w:rPr>
        <w:t xml:space="preserve">state to </w:t>
      </w:r>
      <w:proofErr w:type="spellStart"/>
      <w:r w:rsidR="00FE1BC4">
        <w:rPr>
          <w:b/>
        </w:rPr>
        <w:t>RRC_connected</w:t>
      </w:r>
      <w:proofErr w:type="spellEnd"/>
      <w:r w:rsidR="00FE1BC4">
        <w:rPr>
          <w:b/>
        </w:rPr>
        <w:t xml:space="preserve"> state should be considered in system simulation for</w:t>
      </w:r>
      <w:r w:rsidR="00FE03E6" w:rsidRPr="00CC4EFF">
        <w:rPr>
          <w:rFonts w:hint="eastAsia"/>
          <w:b/>
          <w:lang w:eastAsia="zh-CN"/>
        </w:rPr>
        <w:t xml:space="preserve"> </w:t>
      </w:r>
      <w:proofErr w:type="spellStart"/>
      <w:r w:rsidR="00FE1BC4">
        <w:rPr>
          <w:rFonts w:hint="eastAsia"/>
          <w:b/>
          <w:lang w:eastAsia="zh-CN"/>
        </w:rPr>
        <w:t>mMTC</w:t>
      </w:r>
      <w:proofErr w:type="spellEnd"/>
      <w:r w:rsidR="00FE03E6" w:rsidRPr="00CC4EFF">
        <w:rPr>
          <w:rFonts w:hint="eastAsia"/>
          <w:b/>
          <w:lang w:eastAsia="zh-CN"/>
        </w:rPr>
        <w:t>.</w:t>
      </w:r>
    </w:p>
    <w:p w:rsidR="00FE03E6" w:rsidRPr="001F74E8" w:rsidRDefault="00FE03E6" w:rsidP="00FE03E6">
      <w:pPr>
        <w:pStyle w:val="1"/>
        <w:spacing w:before="240"/>
        <w:ind w:left="431" w:hanging="431"/>
        <w:rPr>
          <w:b w:val="0"/>
        </w:rPr>
      </w:pPr>
      <w:r w:rsidRPr="000B6397">
        <w:lastRenderedPageBreak/>
        <w:t>Conclusion</w:t>
      </w:r>
    </w:p>
    <w:p w:rsidR="00FE03E6" w:rsidRPr="002139E8" w:rsidRDefault="00FE03E6" w:rsidP="00FE03E6">
      <w:r>
        <w:rPr>
          <w:rFonts w:hint="eastAsia"/>
          <w:lang w:eastAsia="zh-CN"/>
        </w:rPr>
        <w:t xml:space="preserve">In this document, </w:t>
      </w:r>
      <w:r w:rsidR="001C1588">
        <w:rPr>
          <w:rFonts w:hint="eastAsia"/>
          <w:lang w:eastAsia="zh-CN"/>
        </w:rPr>
        <w:t>the consideration on self-</w:t>
      </w:r>
      <w:r>
        <w:rPr>
          <w:rFonts w:hint="eastAsia"/>
          <w:lang w:eastAsia="zh-CN"/>
        </w:rPr>
        <w:t xml:space="preserve">evaluation for </w:t>
      </w:r>
      <w:proofErr w:type="spellStart"/>
      <w:r>
        <w:rPr>
          <w:rFonts w:hint="eastAsia"/>
          <w:lang w:eastAsia="zh-CN"/>
        </w:rPr>
        <w:t>mMTC</w:t>
      </w:r>
      <w:proofErr w:type="spellEnd"/>
      <w:r>
        <w:rPr>
          <w:rFonts w:hint="eastAsia"/>
          <w:lang w:eastAsia="zh-CN"/>
        </w:rPr>
        <w:t xml:space="preserve"> is presented. The obs</w:t>
      </w:r>
      <w:r>
        <w:rPr>
          <w:rFonts w:hint="eastAsia"/>
        </w:rPr>
        <w:t>ervations are listed as follows:</w:t>
      </w:r>
    </w:p>
    <w:p w:rsidR="00FE03E6" w:rsidRPr="00F62696" w:rsidRDefault="00FE03E6" w:rsidP="00FE03E6">
      <w:pPr>
        <w:rPr>
          <w:b/>
          <w:sz w:val="21"/>
        </w:rPr>
      </w:pPr>
      <w:r w:rsidRPr="005856BE">
        <w:rPr>
          <w:b/>
          <w:i/>
          <w:sz w:val="21"/>
        </w:rPr>
        <w:t>Observation 1</w:t>
      </w:r>
      <w:r w:rsidRPr="00F62696">
        <w:rPr>
          <w:b/>
          <w:sz w:val="21"/>
        </w:rPr>
        <w:t>: 3GPP needs to provide evaluation results and simulation data under full-buffer system-level simulation followed by link-level simulation to ITU.</w:t>
      </w:r>
    </w:p>
    <w:p w:rsidR="00FE03E6" w:rsidRDefault="00A37C6C" w:rsidP="00FE03E6">
      <w:pPr>
        <w:rPr>
          <w:b/>
          <w:lang w:eastAsia="zh-CN"/>
        </w:rPr>
      </w:pPr>
      <w:r w:rsidRPr="00A37C6C">
        <w:rPr>
          <w:b/>
          <w:i/>
        </w:rPr>
        <w:t>Proposal 1</w:t>
      </w:r>
      <w:r w:rsidR="00FE03E6" w:rsidRPr="00591964">
        <w:rPr>
          <w:rFonts w:hint="eastAsia"/>
          <w:b/>
          <w:i/>
          <w:lang w:eastAsia="zh-CN"/>
        </w:rPr>
        <w:t>:</w:t>
      </w:r>
      <w:r w:rsidR="00FE03E6" w:rsidRPr="00591964">
        <w:rPr>
          <w:rFonts w:hint="eastAsia"/>
          <w:b/>
          <w:lang w:eastAsia="zh-CN"/>
        </w:rPr>
        <w:t xml:space="preserve"> </w:t>
      </w:r>
      <w:r w:rsidR="00FE03E6">
        <w:rPr>
          <w:rFonts w:hint="eastAsia"/>
          <w:b/>
        </w:rPr>
        <w:t>The procedure us</w:t>
      </w:r>
      <w:r w:rsidR="00FE03E6" w:rsidRPr="00CC4EFF">
        <w:rPr>
          <w:rFonts w:hint="eastAsia"/>
          <w:b/>
          <w:lang w:eastAsia="zh-CN"/>
        </w:rPr>
        <w:t xml:space="preserve">ed in </w:t>
      </w:r>
      <w:proofErr w:type="spellStart"/>
      <w:r w:rsidR="00FE03E6" w:rsidRPr="00CC4EFF">
        <w:rPr>
          <w:rFonts w:hint="eastAsia"/>
          <w:b/>
          <w:lang w:eastAsia="zh-CN"/>
        </w:rPr>
        <w:t>mMTC</w:t>
      </w:r>
      <w:proofErr w:type="spellEnd"/>
      <w:r w:rsidR="00FE03E6" w:rsidRPr="00CC4EFF">
        <w:rPr>
          <w:rFonts w:hint="eastAsia"/>
          <w:b/>
          <w:lang w:eastAsia="zh-CN"/>
        </w:rPr>
        <w:t xml:space="preserve"> </w:t>
      </w:r>
      <w:r w:rsidR="00FE03E6">
        <w:rPr>
          <w:rFonts w:hint="eastAsia"/>
          <w:b/>
        </w:rPr>
        <w:t>needs to be considered</w:t>
      </w:r>
      <w:r w:rsidR="00FE03E6">
        <w:rPr>
          <w:b/>
        </w:rPr>
        <w:t xml:space="preserve"> in performance </w:t>
      </w:r>
      <w:r w:rsidR="00FE03E6" w:rsidRPr="00CC4EFF">
        <w:rPr>
          <w:rFonts w:hint="eastAsia"/>
          <w:b/>
          <w:lang w:eastAsia="zh-CN"/>
        </w:rPr>
        <w:t>evaluati</w:t>
      </w:r>
      <w:r w:rsidR="00FE03E6">
        <w:rPr>
          <w:rFonts w:hint="eastAsia"/>
          <w:b/>
        </w:rPr>
        <w:t>on, espec</w:t>
      </w:r>
      <w:r w:rsidR="00FE03E6">
        <w:rPr>
          <w:b/>
        </w:rPr>
        <w:t>i</w:t>
      </w:r>
      <w:r w:rsidR="00FE03E6">
        <w:rPr>
          <w:rFonts w:hint="eastAsia"/>
          <w:b/>
        </w:rPr>
        <w:t xml:space="preserve">ally </w:t>
      </w:r>
      <w:r w:rsidR="00FE03E6">
        <w:rPr>
          <w:b/>
        </w:rPr>
        <w:t>for</w:t>
      </w:r>
      <w:r w:rsidR="00FE03E6">
        <w:rPr>
          <w:rFonts w:hint="eastAsia"/>
          <w:b/>
        </w:rPr>
        <w:t xml:space="preserve"> </w:t>
      </w:r>
      <w:r w:rsidR="00FE03E6" w:rsidRPr="00CC4EFF">
        <w:rPr>
          <w:rFonts w:hint="eastAsia"/>
          <w:b/>
          <w:lang w:eastAsia="zh-CN"/>
        </w:rPr>
        <w:t xml:space="preserve">small </w:t>
      </w:r>
      <w:r w:rsidR="00FE03E6">
        <w:rPr>
          <w:rFonts w:hint="eastAsia"/>
          <w:b/>
        </w:rPr>
        <w:t>data procedure</w:t>
      </w:r>
      <w:r w:rsidR="00FE03E6" w:rsidRPr="00CC4EFF">
        <w:rPr>
          <w:rFonts w:hint="eastAsia"/>
          <w:b/>
          <w:lang w:eastAsia="zh-CN"/>
        </w:rPr>
        <w:t>.</w:t>
      </w:r>
    </w:p>
    <w:p w:rsidR="00761F68" w:rsidRPr="00761F68" w:rsidRDefault="00A37C6C" w:rsidP="00761F68">
      <w:pPr>
        <w:rPr>
          <w:b/>
          <w:sz w:val="21"/>
        </w:rPr>
      </w:pPr>
      <w:r w:rsidRPr="00A37C6C">
        <w:rPr>
          <w:b/>
          <w:i/>
        </w:rPr>
        <w:t xml:space="preserve">Proposal </w:t>
      </w:r>
      <w:r>
        <w:rPr>
          <w:b/>
          <w:i/>
        </w:rPr>
        <w:t>2</w:t>
      </w:r>
      <w:r w:rsidR="00761F68" w:rsidRPr="00761F68">
        <w:rPr>
          <w:rFonts w:hint="eastAsia"/>
          <w:b/>
          <w:sz w:val="21"/>
        </w:rPr>
        <w:t xml:space="preserve">: The </w:t>
      </w:r>
      <w:r w:rsidR="00761F68" w:rsidRPr="00761F68">
        <w:rPr>
          <w:b/>
          <w:sz w:val="21"/>
        </w:rPr>
        <w:t xml:space="preserve">transition from </w:t>
      </w:r>
      <w:proofErr w:type="spellStart"/>
      <w:r w:rsidR="00761F68" w:rsidRPr="00761F68">
        <w:rPr>
          <w:b/>
          <w:sz w:val="21"/>
        </w:rPr>
        <w:t>RRC_inactive</w:t>
      </w:r>
      <w:proofErr w:type="spellEnd"/>
      <w:r w:rsidR="00761F68" w:rsidRPr="00761F68">
        <w:rPr>
          <w:rFonts w:hint="eastAsia"/>
          <w:b/>
          <w:sz w:val="21"/>
        </w:rPr>
        <w:t xml:space="preserve"> </w:t>
      </w:r>
      <w:r w:rsidR="00761F68" w:rsidRPr="00761F68">
        <w:rPr>
          <w:b/>
          <w:sz w:val="21"/>
        </w:rPr>
        <w:t xml:space="preserve">state to </w:t>
      </w:r>
      <w:proofErr w:type="spellStart"/>
      <w:r w:rsidR="00761F68" w:rsidRPr="00761F68">
        <w:rPr>
          <w:b/>
          <w:sz w:val="21"/>
        </w:rPr>
        <w:t>RRC_connected</w:t>
      </w:r>
      <w:proofErr w:type="spellEnd"/>
      <w:r w:rsidR="00761F68" w:rsidRPr="00761F68">
        <w:rPr>
          <w:b/>
          <w:sz w:val="21"/>
        </w:rPr>
        <w:t xml:space="preserve"> state should be </w:t>
      </w:r>
      <w:proofErr w:type="gramStart"/>
      <w:r w:rsidR="00761F68" w:rsidRPr="00761F68">
        <w:rPr>
          <w:b/>
          <w:sz w:val="21"/>
        </w:rPr>
        <w:t>considered  in</w:t>
      </w:r>
      <w:proofErr w:type="gramEnd"/>
      <w:r w:rsidR="00761F68" w:rsidRPr="00761F68">
        <w:rPr>
          <w:b/>
          <w:sz w:val="21"/>
        </w:rPr>
        <w:t xml:space="preserve"> system simulation for</w:t>
      </w:r>
      <w:r w:rsidR="00761F68" w:rsidRPr="00761F68">
        <w:rPr>
          <w:rFonts w:hint="eastAsia"/>
          <w:b/>
          <w:sz w:val="21"/>
        </w:rPr>
        <w:t xml:space="preserve"> </w:t>
      </w:r>
      <w:proofErr w:type="spellStart"/>
      <w:r w:rsidR="00761F68" w:rsidRPr="00761F68">
        <w:rPr>
          <w:rFonts w:hint="eastAsia"/>
          <w:b/>
          <w:sz w:val="21"/>
        </w:rPr>
        <w:t>mMTC</w:t>
      </w:r>
      <w:proofErr w:type="spellEnd"/>
      <w:r w:rsidR="00761F68" w:rsidRPr="00761F68">
        <w:rPr>
          <w:rFonts w:hint="eastAsia"/>
          <w:b/>
          <w:sz w:val="21"/>
        </w:rPr>
        <w:t>.</w:t>
      </w:r>
    </w:p>
    <w:p w:rsidR="003F42FE" w:rsidRPr="003F42FE" w:rsidRDefault="003F42FE" w:rsidP="003F42FE">
      <w:pPr>
        <w:keepNext/>
        <w:spacing w:before="480"/>
        <w:jc w:val="left"/>
        <w:outlineLvl w:val="0"/>
        <w:rPr>
          <w:b/>
          <w:bCs/>
          <w:sz w:val="28"/>
          <w:szCs w:val="28"/>
        </w:rPr>
      </w:pPr>
      <w:r w:rsidRPr="003F42FE">
        <w:rPr>
          <w:b/>
          <w:bCs/>
          <w:sz w:val="28"/>
          <w:szCs w:val="28"/>
        </w:rPr>
        <w:t>References</w:t>
      </w:r>
    </w:p>
    <w:p w:rsidR="003F42FE" w:rsidRPr="003F42FE" w:rsidRDefault="003F42FE" w:rsidP="003F42FE">
      <w:pPr>
        <w:numPr>
          <w:ilvl w:val="0"/>
          <w:numId w:val="42"/>
        </w:numPr>
        <w:adjustRightInd/>
        <w:spacing w:after="60" w:line="240" w:lineRule="atLeast"/>
        <w:ind w:left="357" w:hanging="357"/>
        <w:rPr>
          <w:sz w:val="20"/>
          <w:szCs w:val="16"/>
          <w:lang w:eastAsia="zh-CN"/>
        </w:rPr>
      </w:pPr>
      <w:r w:rsidRPr="003F42FE">
        <w:rPr>
          <w:sz w:val="20"/>
          <w:szCs w:val="16"/>
          <w:lang w:eastAsia="zh-CN"/>
        </w:rPr>
        <w:t>RP-170832</w:t>
      </w:r>
      <w:r w:rsidRPr="003F42FE">
        <w:rPr>
          <w:rFonts w:hint="eastAsia"/>
          <w:sz w:val="20"/>
          <w:szCs w:val="16"/>
          <w:lang w:eastAsia="zh-CN"/>
        </w:rPr>
        <w:t xml:space="preserve">, </w:t>
      </w:r>
      <w:r w:rsidRPr="003F42FE">
        <w:rPr>
          <w:sz w:val="20"/>
          <w:szCs w:val="16"/>
          <w:lang w:eastAsia="zh-CN"/>
        </w:rPr>
        <w:t>“New Study Item on Self Evaluation towards IMT-2020 submission”</w:t>
      </w:r>
      <w:r w:rsidRPr="003F42FE">
        <w:rPr>
          <w:rFonts w:hint="eastAsia"/>
          <w:sz w:val="20"/>
          <w:szCs w:val="16"/>
          <w:lang w:eastAsia="zh-CN"/>
        </w:rPr>
        <w:t xml:space="preserve">, </w:t>
      </w:r>
      <w:r w:rsidRPr="003F42FE">
        <w:rPr>
          <w:sz w:val="20"/>
          <w:szCs w:val="16"/>
          <w:lang w:eastAsia="zh-CN"/>
        </w:rPr>
        <w:t>Huawei, Ericsson</w:t>
      </w:r>
      <w:r w:rsidRPr="003F42FE">
        <w:rPr>
          <w:rFonts w:hint="eastAsia"/>
          <w:sz w:val="20"/>
          <w:szCs w:val="16"/>
          <w:lang w:eastAsia="zh-CN"/>
        </w:rPr>
        <w:t>, March 2017.</w:t>
      </w:r>
    </w:p>
    <w:p w:rsidR="003F42FE" w:rsidRDefault="003F42FE" w:rsidP="003F42FE">
      <w:pPr>
        <w:numPr>
          <w:ilvl w:val="0"/>
          <w:numId w:val="42"/>
        </w:numPr>
        <w:adjustRightInd/>
        <w:spacing w:after="60" w:line="240" w:lineRule="atLeast"/>
        <w:ind w:left="357" w:hanging="357"/>
        <w:rPr>
          <w:sz w:val="20"/>
          <w:szCs w:val="16"/>
          <w:lang w:eastAsia="zh-CN"/>
        </w:rPr>
      </w:pPr>
      <w:r w:rsidRPr="003F42FE">
        <w:rPr>
          <w:rFonts w:hint="eastAsia"/>
          <w:sz w:val="20"/>
          <w:szCs w:val="16"/>
          <w:lang w:eastAsia="zh-CN"/>
        </w:rPr>
        <w:t>RP-17</w:t>
      </w:r>
      <w:r w:rsidRPr="003F42FE">
        <w:rPr>
          <w:sz w:val="20"/>
          <w:szCs w:val="16"/>
          <w:lang w:eastAsia="zh-CN"/>
        </w:rPr>
        <w:t>1451</w:t>
      </w:r>
      <w:r w:rsidRPr="003F42FE">
        <w:rPr>
          <w:rFonts w:hint="eastAsia"/>
          <w:sz w:val="20"/>
          <w:szCs w:val="16"/>
          <w:lang w:eastAsia="zh-CN"/>
        </w:rPr>
        <w:t xml:space="preserve">, </w:t>
      </w:r>
      <w:r w:rsidRPr="003F42FE">
        <w:rPr>
          <w:sz w:val="20"/>
          <w:szCs w:val="16"/>
          <w:lang w:eastAsia="zh-CN"/>
        </w:rPr>
        <w:t>“Revision of SI: Study on self-evaluation towards IMT-2020 submission”</w:t>
      </w:r>
      <w:r w:rsidRPr="003F42FE">
        <w:rPr>
          <w:rFonts w:hint="eastAsia"/>
          <w:sz w:val="20"/>
          <w:szCs w:val="16"/>
          <w:lang w:eastAsia="zh-CN"/>
        </w:rPr>
        <w:t xml:space="preserve">, </w:t>
      </w:r>
      <w:r w:rsidRPr="003F42FE">
        <w:rPr>
          <w:sz w:val="20"/>
          <w:szCs w:val="16"/>
          <w:lang w:eastAsia="zh-CN"/>
        </w:rPr>
        <w:t>Huawei, Ericsson, Telecom Italia</w:t>
      </w:r>
      <w:r w:rsidRPr="003F42FE">
        <w:rPr>
          <w:rFonts w:hint="eastAsia"/>
          <w:sz w:val="20"/>
          <w:szCs w:val="16"/>
          <w:lang w:eastAsia="zh-CN"/>
        </w:rPr>
        <w:t>, June 2017.</w:t>
      </w:r>
    </w:p>
    <w:p w:rsidR="00BA3800" w:rsidRDefault="00BA3800" w:rsidP="00BA3800">
      <w:pPr>
        <w:pStyle w:val="References"/>
        <w:numPr>
          <w:ilvl w:val="0"/>
          <w:numId w:val="42"/>
        </w:numPr>
        <w:spacing w:line="240" w:lineRule="atLeast"/>
        <w:ind w:left="357" w:hanging="357"/>
        <w:rPr>
          <w:rFonts w:eastAsiaTheme="minorEastAsia"/>
          <w:lang w:eastAsia="zh-CN"/>
        </w:rPr>
      </w:pPr>
      <w:r>
        <w:rPr>
          <w:rFonts w:eastAsiaTheme="minorEastAsia" w:hint="eastAsia"/>
          <w:lang w:eastAsia="zh-CN"/>
        </w:rPr>
        <w:t xml:space="preserve">Document IMT-2020/02 (Rev. 1), </w:t>
      </w:r>
      <w:r>
        <w:rPr>
          <w:rFonts w:eastAsiaTheme="minorEastAsia"/>
          <w:lang w:eastAsia="zh-CN"/>
        </w:rPr>
        <w:t>“</w:t>
      </w:r>
      <w:r w:rsidRPr="00BB3827">
        <w:rPr>
          <w:rFonts w:eastAsiaTheme="minorEastAsia"/>
          <w:lang w:eastAsia="zh-CN"/>
        </w:rPr>
        <w:t>Submission, evaluation process and consensus building for IMT-2020</w:t>
      </w:r>
      <w:r>
        <w:rPr>
          <w:rFonts w:eastAsiaTheme="minorEastAsia"/>
          <w:lang w:eastAsia="zh-CN"/>
        </w:rPr>
        <w:t>”</w:t>
      </w:r>
      <w:r>
        <w:rPr>
          <w:rFonts w:eastAsiaTheme="minorEastAsia" w:hint="eastAsia"/>
          <w:lang w:eastAsia="zh-CN"/>
        </w:rPr>
        <w:t>, ITU-R WP 5D, Feb 2017, available in RP-170044.</w:t>
      </w:r>
    </w:p>
    <w:p w:rsidR="00BA3800" w:rsidRDefault="00BA3800" w:rsidP="00BA3800">
      <w:pPr>
        <w:pStyle w:val="References"/>
        <w:numPr>
          <w:ilvl w:val="0"/>
          <w:numId w:val="42"/>
        </w:numPr>
        <w:spacing w:line="240" w:lineRule="atLeast"/>
        <w:ind w:left="357" w:hanging="357"/>
        <w:rPr>
          <w:rFonts w:eastAsiaTheme="minorEastAsia"/>
          <w:lang w:eastAsia="zh-CN"/>
        </w:rPr>
      </w:pPr>
      <w:r>
        <w:rPr>
          <w:rFonts w:eastAsiaTheme="minorEastAsia" w:hint="eastAsia"/>
          <w:lang w:eastAsia="zh-CN"/>
        </w:rPr>
        <w:t>Report ITU-R M</w:t>
      </w:r>
      <w:proofErr w:type="gramStart"/>
      <w:r>
        <w:rPr>
          <w:rFonts w:eastAsiaTheme="minorEastAsia" w:hint="eastAsia"/>
          <w:lang w:eastAsia="zh-CN"/>
        </w:rPr>
        <w:t>.[</w:t>
      </w:r>
      <w:proofErr w:type="gramEnd"/>
      <w:r>
        <w:rPr>
          <w:rFonts w:eastAsiaTheme="minorEastAsia" w:hint="eastAsia"/>
          <w:lang w:eastAsia="zh-CN"/>
        </w:rPr>
        <w:t xml:space="preserve">IMT-2020.SUBMISSION], </w:t>
      </w:r>
      <w:r>
        <w:rPr>
          <w:rFonts w:eastAsiaTheme="minorEastAsia"/>
          <w:lang w:eastAsia="zh-CN"/>
        </w:rPr>
        <w:t>“</w:t>
      </w:r>
      <w:r w:rsidRPr="00441D8E">
        <w:rPr>
          <w:rFonts w:eastAsiaTheme="minorEastAsia"/>
          <w:lang w:eastAsia="zh-CN"/>
        </w:rPr>
        <w:t>Requirements, evaluation criteria and submission templates for the development of IMT-2020</w:t>
      </w:r>
      <w:r>
        <w:rPr>
          <w:rFonts w:eastAsiaTheme="minorEastAsia"/>
          <w:lang w:eastAsia="zh-CN"/>
        </w:rPr>
        <w:t>”</w:t>
      </w:r>
      <w:r>
        <w:rPr>
          <w:rFonts w:eastAsiaTheme="minorEastAsia" w:hint="eastAsia"/>
          <w:lang w:eastAsia="zh-CN"/>
        </w:rPr>
        <w:t>, ITU-R WP 5D, June 2017, available in RP-</w:t>
      </w:r>
      <w:r w:rsidRPr="002A1972">
        <w:rPr>
          <w:rFonts w:eastAsiaTheme="minorEastAsia"/>
          <w:lang w:val="en-GB" w:eastAsia="zh-CN"/>
        </w:rPr>
        <w:t>171559</w:t>
      </w:r>
      <w:r>
        <w:rPr>
          <w:rFonts w:eastAsiaTheme="minorEastAsia" w:hint="eastAsia"/>
          <w:lang w:eastAsia="zh-CN"/>
        </w:rPr>
        <w:t>.</w:t>
      </w:r>
    </w:p>
    <w:p w:rsidR="00BA3800" w:rsidRDefault="00BA3800" w:rsidP="00BA3800">
      <w:pPr>
        <w:pStyle w:val="References"/>
        <w:numPr>
          <w:ilvl w:val="0"/>
          <w:numId w:val="42"/>
        </w:numPr>
        <w:spacing w:line="240" w:lineRule="atLeast"/>
        <w:ind w:left="357" w:hanging="357"/>
        <w:rPr>
          <w:rFonts w:eastAsiaTheme="minorEastAsia"/>
          <w:lang w:eastAsia="zh-CN"/>
        </w:rPr>
      </w:pPr>
      <w:r>
        <w:rPr>
          <w:rFonts w:eastAsiaTheme="minorEastAsia" w:hint="eastAsia"/>
          <w:lang w:eastAsia="zh-CN"/>
        </w:rPr>
        <w:t>Report ITU-R M</w:t>
      </w:r>
      <w:proofErr w:type="gramStart"/>
      <w:r>
        <w:rPr>
          <w:rFonts w:eastAsiaTheme="minorEastAsia" w:hint="eastAsia"/>
          <w:lang w:eastAsia="zh-CN"/>
        </w:rPr>
        <w:t>.[</w:t>
      </w:r>
      <w:proofErr w:type="gramEnd"/>
      <w:r>
        <w:rPr>
          <w:rFonts w:eastAsiaTheme="minorEastAsia" w:hint="eastAsia"/>
          <w:lang w:eastAsia="zh-CN"/>
        </w:rPr>
        <w:t xml:space="preserve">IMT-2020.TECH PERF REQ], </w:t>
      </w:r>
      <w:r>
        <w:rPr>
          <w:rFonts w:eastAsiaTheme="minorEastAsia"/>
          <w:lang w:eastAsia="zh-CN"/>
        </w:rPr>
        <w:t>“</w:t>
      </w:r>
      <w:r w:rsidRPr="00412B5A">
        <w:rPr>
          <w:rFonts w:eastAsiaTheme="minorEastAsia"/>
          <w:lang w:eastAsia="zh-CN"/>
        </w:rPr>
        <w:t xml:space="preserve">Minimum requirements related to technical performance </w:t>
      </w:r>
      <w:r>
        <w:rPr>
          <w:rFonts w:eastAsiaTheme="minorEastAsia"/>
          <w:lang w:eastAsia="zh-CN"/>
        </w:rPr>
        <w:t>for IMT-2020 radio interface(s)”</w:t>
      </w:r>
      <w:r>
        <w:rPr>
          <w:rFonts w:eastAsiaTheme="minorEastAsia" w:hint="eastAsia"/>
          <w:lang w:eastAsia="zh-CN"/>
        </w:rPr>
        <w:t>, ITU-R WP 5D, Feb 2017, available in RP-170044.</w:t>
      </w:r>
    </w:p>
    <w:p w:rsidR="00BA3800" w:rsidRDefault="00BA3800" w:rsidP="00BA3800">
      <w:pPr>
        <w:pStyle w:val="References"/>
        <w:numPr>
          <w:ilvl w:val="0"/>
          <w:numId w:val="42"/>
        </w:numPr>
        <w:spacing w:line="240" w:lineRule="atLeast"/>
        <w:ind w:left="357" w:hanging="357"/>
        <w:rPr>
          <w:rFonts w:eastAsiaTheme="minorEastAsia"/>
          <w:lang w:eastAsia="zh-CN"/>
        </w:rPr>
      </w:pPr>
      <w:r>
        <w:rPr>
          <w:rFonts w:eastAsiaTheme="minorEastAsia" w:hint="eastAsia"/>
          <w:lang w:eastAsia="zh-CN"/>
        </w:rPr>
        <w:t>Report ITU-R M</w:t>
      </w:r>
      <w:proofErr w:type="gramStart"/>
      <w:r>
        <w:rPr>
          <w:rFonts w:eastAsiaTheme="minorEastAsia" w:hint="eastAsia"/>
          <w:lang w:eastAsia="zh-CN"/>
        </w:rPr>
        <w:t>.[</w:t>
      </w:r>
      <w:proofErr w:type="gramEnd"/>
      <w:r>
        <w:rPr>
          <w:rFonts w:eastAsiaTheme="minorEastAsia" w:hint="eastAsia"/>
          <w:lang w:eastAsia="zh-CN"/>
        </w:rPr>
        <w:t xml:space="preserve">IMT-2020.EVAL], </w:t>
      </w:r>
      <w:r>
        <w:rPr>
          <w:rFonts w:eastAsiaTheme="minorEastAsia"/>
          <w:lang w:eastAsia="zh-CN"/>
        </w:rPr>
        <w:t>“</w:t>
      </w:r>
      <w:r w:rsidRPr="00205824">
        <w:rPr>
          <w:rFonts w:eastAsiaTheme="minorEastAsia"/>
          <w:lang w:eastAsia="zh-CN"/>
        </w:rPr>
        <w:t>Guidelines for evaluation of radio interface technologies for IMT-2020</w:t>
      </w:r>
      <w:r>
        <w:rPr>
          <w:rFonts w:eastAsiaTheme="minorEastAsia"/>
          <w:lang w:eastAsia="zh-CN"/>
        </w:rPr>
        <w:t>”</w:t>
      </w:r>
      <w:r>
        <w:rPr>
          <w:rFonts w:eastAsiaTheme="minorEastAsia" w:hint="eastAsia"/>
          <w:lang w:eastAsia="zh-CN"/>
        </w:rPr>
        <w:t>, ITU-R WP 5D, June 2017, available in RP-</w:t>
      </w:r>
      <w:r w:rsidRPr="002A1972">
        <w:rPr>
          <w:rFonts w:eastAsiaTheme="minorEastAsia"/>
          <w:lang w:val="en-GB" w:eastAsia="zh-CN"/>
        </w:rPr>
        <w:t>171559</w:t>
      </w:r>
      <w:r>
        <w:rPr>
          <w:rFonts w:eastAsiaTheme="minorEastAsia" w:hint="eastAsia"/>
          <w:lang w:eastAsia="zh-CN"/>
        </w:rPr>
        <w:t>.</w:t>
      </w:r>
    </w:p>
    <w:p w:rsidR="00BA3800" w:rsidRPr="00551C46" w:rsidRDefault="00BA3800" w:rsidP="00BA3800">
      <w:pPr>
        <w:pStyle w:val="References"/>
        <w:numPr>
          <w:ilvl w:val="0"/>
          <w:numId w:val="42"/>
        </w:numPr>
        <w:spacing w:line="240" w:lineRule="atLeast"/>
        <w:ind w:left="357" w:hanging="357"/>
        <w:rPr>
          <w:lang w:val="en-GB" w:eastAsia="zh-CN"/>
        </w:rPr>
      </w:pPr>
      <w:r>
        <w:rPr>
          <w:rFonts w:eastAsiaTheme="minorEastAsia" w:hint="eastAsia"/>
          <w:lang w:val="en-GB" w:eastAsia="zh-CN"/>
        </w:rPr>
        <w:t xml:space="preserve">RP-170044, </w:t>
      </w:r>
      <w:r>
        <w:rPr>
          <w:rFonts w:eastAsiaTheme="minorEastAsia"/>
          <w:lang w:val="en-GB" w:eastAsia="zh-CN"/>
        </w:rPr>
        <w:t>“</w:t>
      </w:r>
      <w:r w:rsidRPr="00AF474B">
        <w:rPr>
          <w:lang w:eastAsia="zh-CN"/>
        </w:rPr>
        <w:t>Further information on the invitation for submission of proposals for candidate radio interface technologies for the terrestrial components of the radio interface(s) for IMT-2020 and invitation to participate in their subsequent evaluation</w:t>
      </w:r>
      <w:r>
        <w:rPr>
          <w:rFonts w:eastAsiaTheme="minorEastAsia"/>
          <w:lang w:val="en-GB" w:eastAsia="zh-CN"/>
        </w:rPr>
        <w:t>”</w:t>
      </w:r>
      <w:r>
        <w:rPr>
          <w:rFonts w:eastAsiaTheme="minorEastAsia" w:hint="eastAsia"/>
          <w:lang w:val="en-GB" w:eastAsia="zh-CN"/>
        </w:rPr>
        <w:t>, ITU-R WP 5D, March 2017.</w:t>
      </w:r>
    </w:p>
    <w:p w:rsidR="003F42FE" w:rsidRPr="00BA3800" w:rsidRDefault="00BA3800" w:rsidP="00BA3800">
      <w:pPr>
        <w:pStyle w:val="References"/>
        <w:numPr>
          <w:ilvl w:val="0"/>
          <w:numId w:val="42"/>
        </w:numPr>
        <w:spacing w:line="240" w:lineRule="atLeast"/>
        <w:ind w:left="357" w:hanging="357"/>
        <w:rPr>
          <w:lang w:val="en-GB" w:eastAsia="zh-CN"/>
        </w:rPr>
      </w:pPr>
      <w:r w:rsidRPr="008A3473">
        <w:rPr>
          <w:lang w:val="en-GB" w:eastAsia="zh-CN"/>
        </w:rPr>
        <w:t>RP-</w:t>
      </w:r>
      <w:r w:rsidRPr="00E316A4">
        <w:rPr>
          <w:rFonts w:eastAsiaTheme="minorEastAsia"/>
          <w:lang w:val="en-GB" w:eastAsia="zh-CN"/>
        </w:rPr>
        <w:t>171559</w:t>
      </w:r>
      <w:r>
        <w:rPr>
          <w:rFonts w:eastAsiaTheme="minorEastAsia" w:hint="eastAsia"/>
          <w:lang w:val="en-GB" w:eastAsia="zh-CN"/>
        </w:rPr>
        <w:t xml:space="preserve">, </w:t>
      </w:r>
      <w:r>
        <w:rPr>
          <w:rFonts w:eastAsiaTheme="minorEastAsia"/>
          <w:lang w:val="en-GB" w:eastAsia="zh-CN"/>
        </w:rPr>
        <w:t>“</w:t>
      </w:r>
      <w:r>
        <w:rPr>
          <w:lang w:eastAsia="zh-CN"/>
        </w:rPr>
        <w:t>Availability of</w:t>
      </w:r>
      <w:r w:rsidRPr="00AF474B">
        <w:rPr>
          <w:lang w:eastAsia="zh-CN"/>
        </w:rPr>
        <w:t xml:space="preserve"> </w:t>
      </w:r>
      <w:r>
        <w:rPr>
          <w:lang w:eastAsia="zh-CN"/>
        </w:rPr>
        <w:t>Addendum 3 to Circular Letter 5/LCCE/59 related to p</w:t>
      </w:r>
      <w:r w:rsidRPr="00AF474B">
        <w:rPr>
          <w:lang w:eastAsia="zh-CN"/>
        </w:rPr>
        <w:t>roposals for candidate radio interface technologies for the terrestrial components of the radio interface(s) for IMT-2020 and</w:t>
      </w:r>
      <w:r>
        <w:rPr>
          <w:lang w:eastAsia="zh-CN"/>
        </w:rPr>
        <w:t xml:space="preserve"> </w:t>
      </w:r>
      <w:r w:rsidRPr="00AF474B">
        <w:rPr>
          <w:lang w:eastAsia="zh-CN"/>
        </w:rPr>
        <w:t>their subsequent evaluation</w:t>
      </w:r>
      <w:r w:rsidRPr="007D6DBE">
        <w:rPr>
          <w:rFonts w:eastAsiaTheme="minorEastAsia"/>
          <w:szCs w:val="20"/>
          <w:lang w:val="en-GB" w:eastAsia="zh-CN"/>
        </w:rPr>
        <w:t>”</w:t>
      </w:r>
      <w:r w:rsidRPr="007D6DBE">
        <w:rPr>
          <w:rFonts w:eastAsiaTheme="minorEastAsia" w:hint="eastAsia"/>
          <w:szCs w:val="20"/>
          <w:lang w:val="en-GB" w:eastAsia="zh-CN"/>
        </w:rPr>
        <w:t xml:space="preserve">, </w:t>
      </w:r>
      <w:r>
        <w:rPr>
          <w:rFonts w:eastAsiaTheme="minorEastAsia" w:hint="eastAsia"/>
          <w:szCs w:val="20"/>
          <w:lang w:val="en-GB" w:eastAsia="zh-CN"/>
        </w:rPr>
        <w:t>ITU-R WP 5D September 2017</w:t>
      </w:r>
      <w:r w:rsidRPr="007D6DBE">
        <w:rPr>
          <w:rFonts w:eastAsiaTheme="minorEastAsia" w:hint="eastAsia"/>
          <w:szCs w:val="20"/>
          <w:lang w:eastAsia="zh-CN"/>
        </w:rPr>
        <w:t>.</w:t>
      </w:r>
    </w:p>
    <w:p w:rsidR="00761F68" w:rsidRPr="001F74E8" w:rsidRDefault="00761F68" w:rsidP="00FE03E6">
      <w:pPr>
        <w:rPr>
          <w:b/>
        </w:rPr>
      </w:pPr>
    </w:p>
    <w:bookmarkEnd w:id="2"/>
    <w:p w:rsidR="00FE03E6" w:rsidRPr="00FE03E6" w:rsidRDefault="00FE03E6" w:rsidP="00FE03E6"/>
    <w:sectPr w:rsidR="00FE03E6" w:rsidRPr="00FE03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5DA" w:rsidRDefault="00F515DA">
      <w:r>
        <w:separator/>
      </w:r>
    </w:p>
  </w:endnote>
  <w:endnote w:type="continuationSeparator" w:id="0">
    <w:p w:rsidR="00F515DA" w:rsidRDefault="00F515DA">
      <w:r>
        <w:continuationSeparator/>
      </w:r>
    </w:p>
  </w:endnote>
  <w:endnote w:type="continuationNotice" w:id="1">
    <w:p w:rsidR="00F515DA" w:rsidRDefault="00F51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5DA" w:rsidRDefault="00F515DA">
      <w:r>
        <w:separator/>
      </w:r>
    </w:p>
  </w:footnote>
  <w:footnote w:type="continuationSeparator" w:id="0">
    <w:p w:rsidR="00F515DA" w:rsidRDefault="00F515DA">
      <w:r>
        <w:continuationSeparator/>
      </w:r>
    </w:p>
  </w:footnote>
  <w:footnote w:type="continuationNotice" w:id="1">
    <w:p w:rsidR="00F515DA" w:rsidRDefault="00F515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nsid w:val="29072085"/>
    <w:multiLevelType w:val="hybridMultilevel"/>
    <w:tmpl w:val="B3C891F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0">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401DC7"/>
    <w:multiLevelType w:val="hybridMultilevel"/>
    <w:tmpl w:val="52D06C16"/>
    <w:lvl w:ilvl="0" w:tplc="AFAE3D0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D49B3"/>
    <w:multiLevelType w:val="hybridMultilevel"/>
    <w:tmpl w:val="5A1A261C"/>
    <w:lvl w:ilvl="0" w:tplc="03762CF0">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9">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5">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6">
    <w:nsid w:val="4A7A68B4"/>
    <w:multiLevelType w:val="hybridMultilevel"/>
    <w:tmpl w:val="9E163E4A"/>
    <w:lvl w:ilvl="0" w:tplc="03762CF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8">
    <w:nsid w:val="633D7A36"/>
    <w:multiLevelType w:val="hybridMultilevel"/>
    <w:tmpl w:val="754202F4"/>
    <w:lvl w:ilvl="0" w:tplc="9ACE39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4">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3"/>
  </w:num>
  <w:num w:numId="3">
    <w:abstractNumId w:val="6"/>
  </w:num>
  <w:num w:numId="4">
    <w:abstractNumId w:val="27"/>
  </w:num>
  <w:num w:numId="5">
    <w:abstractNumId w:val="10"/>
  </w:num>
  <w:num w:numId="6">
    <w:abstractNumId w:val="32"/>
  </w:num>
  <w:num w:numId="7">
    <w:abstractNumId w:val="18"/>
  </w:num>
  <w:num w:numId="8">
    <w:abstractNumId w:val="22"/>
  </w:num>
  <w:num w:numId="9">
    <w:abstractNumId w:val="11"/>
  </w:num>
  <w:num w:numId="10">
    <w:abstractNumId w:val="16"/>
  </w:num>
  <w:num w:numId="11">
    <w:abstractNumId w:val="2"/>
  </w:num>
  <w:num w:numId="12">
    <w:abstractNumId w:val="29"/>
  </w:num>
  <w:num w:numId="13">
    <w:abstractNumId w:val="25"/>
  </w:num>
  <w:num w:numId="14">
    <w:abstractNumId w:val="7"/>
  </w:num>
  <w:num w:numId="15">
    <w:abstractNumId w:val="9"/>
  </w:num>
  <w:num w:numId="16">
    <w:abstractNumId w:val="4"/>
  </w:num>
  <w:num w:numId="17">
    <w:abstractNumId w:val="33"/>
  </w:num>
  <w:num w:numId="18">
    <w:abstractNumId w:val="31"/>
  </w:num>
  <w:num w:numId="19">
    <w:abstractNumId w:val="34"/>
  </w:num>
  <w:num w:numId="20">
    <w:abstractNumId w:val="14"/>
  </w:num>
  <w:num w:numId="21">
    <w:abstractNumId w:val="20"/>
  </w:num>
  <w:num w:numId="22">
    <w:abstractNumId w:val="19"/>
  </w:num>
  <w:num w:numId="23">
    <w:abstractNumId w:val="21"/>
  </w:num>
  <w:num w:numId="24">
    <w:abstractNumId w:val="8"/>
  </w:num>
  <w:num w:numId="25">
    <w:abstractNumId w:val="15"/>
  </w:num>
  <w:num w:numId="26">
    <w:abstractNumId w:val="3"/>
  </w:num>
  <w:num w:numId="2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1"/>
  </w:num>
  <w:num w:numId="35">
    <w:abstractNumId w:val="13"/>
  </w:num>
  <w:num w:numId="36">
    <w:abstractNumId w:val="13"/>
  </w:num>
  <w:num w:numId="37">
    <w:abstractNumId w:val="13"/>
  </w:num>
  <w:num w:numId="38">
    <w:abstractNumId w:val="5"/>
  </w:num>
  <w:num w:numId="39">
    <w:abstractNumId w:val="28"/>
  </w:num>
  <w:num w:numId="40">
    <w:abstractNumId w:val="12"/>
  </w:num>
  <w:num w:numId="41">
    <w:abstractNumId w:val="13"/>
  </w:num>
  <w:num w:numId="42">
    <w:abstractNumId w:val="24"/>
  </w:num>
  <w:num w:numId="4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6DF8"/>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1CD8"/>
    <w:rsid w:val="000A21B4"/>
    <w:rsid w:val="000A28A7"/>
    <w:rsid w:val="000A2B7F"/>
    <w:rsid w:val="000A2CC7"/>
    <w:rsid w:val="000A2ED6"/>
    <w:rsid w:val="000A40FF"/>
    <w:rsid w:val="000A4205"/>
    <w:rsid w:val="000A47DF"/>
    <w:rsid w:val="000A4A19"/>
    <w:rsid w:val="000A54E1"/>
    <w:rsid w:val="000A6351"/>
    <w:rsid w:val="000A63D6"/>
    <w:rsid w:val="000A664E"/>
    <w:rsid w:val="000A7B38"/>
    <w:rsid w:val="000B0343"/>
    <w:rsid w:val="000B0789"/>
    <w:rsid w:val="000B09C2"/>
    <w:rsid w:val="000B0EC3"/>
    <w:rsid w:val="000B1598"/>
    <w:rsid w:val="000B1A5A"/>
    <w:rsid w:val="000B1A5C"/>
    <w:rsid w:val="000B25F8"/>
    <w:rsid w:val="000B2985"/>
    <w:rsid w:val="000B2C88"/>
    <w:rsid w:val="000B2FAF"/>
    <w:rsid w:val="000B3342"/>
    <w:rsid w:val="000B38EB"/>
    <w:rsid w:val="000B41C8"/>
    <w:rsid w:val="000B44AD"/>
    <w:rsid w:val="000B4816"/>
    <w:rsid w:val="000B48C2"/>
    <w:rsid w:val="000B51FA"/>
    <w:rsid w:val="000B5905"/>
    <w:rsid w:val="000B5975"/>
    <w:rsid w:val="000B5A7A"/>
    <w:rsid w:val="000B5FAB"/>
    <w:rsid w:val="000B667E"/>
    <w:rsid w:val="000B6E2C"/>
    <w:rsid w:val="000B76C5"/>
    <w:rsid w:val="000B7A10"/>
    <w:rsid w:val="000B7BC7"/>
    <w:rsid w:val="000B7E43"/>
    <w:rsid w:val="000C0AAB"/>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0E72"/>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1DD7"/>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740"/>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A6F"/>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3B7"/>
    <w:rsid w:val="0017756A"/>
    <w:rsid w:val="00177AC1"/>
    <w:rsid w:val="00177FC1"/>
    <w:rsid w:val="001800A5"/>
    <w:rsid w:val="001804A6"/>
    <w:rsid w:val="001804F8"/>
    <w:rsid w:val="00180521"/>
    <w:rsid w:val="00180AC7"/>
    <w:rsid w:val="00181068"/>
    <w:rsid w:val="001815A2"/>
    <w:rsid w:val="00181FC1"/>
    <w:rsid w:val="00183034"/>
    <w:rsid w:val="001830F7"/>
    <w:rsid w:val="00183AB2"/>
    <w:rsid w:val="00183EE6"/>
    <w:rsid w:val="00184DAE"/>
    <w:rsid w:val="0018588A"/>
    <w:rsid w:val="00185B74"/>
    <w:rsid w:val="00186433"/>
    <w:rsid w:val="0018648B"/>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E74"/>
    <w:rsid w:val="001A23CE"/>
    <w:rsid w:val="001A2AF1"/>
    <w:rsid w:val="001A2B68"/>
    <w:rsid w:val="001A2BC7"/>
    <w:rsid w:val="001A2C89"/>
    <w:rsid w:val="001A4225"/>
    <w:rsid w:val="001A673E"/>
    <w:rsid w:val="001A678E"/>
    <w:rsid w:val="001A6F91"/>
    <w:rsid w:val="001A7763"/>
    <w:rsid w:val="001B03F2"/>
    <w:rsid w:val="001B07E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1588"/>
    <w:rsid w:val="001C2378"/>
    <w:rsid w:val="001C24F4"/>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BAA"/>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5E6"/>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2FA"/>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9A5"/>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67A72"/>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122"/>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0ED5"/>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41F"/>
    <w:rsid w:val="00304549"/>
    <w:rsid w:val="003045CE"/>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4D7F"/>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A1F"/>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3CE"/>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636"/>
    <w:rsid w:val="003B078A"/>
    <w:rsid w:val="003B0B13"/>
    <w:rsid w:val="003B0B5B"/>
    <w:rsid w:val="003B0E79"/>
    <w:rsid w:val="003B0F23"/>
    <w:rsid w:val="003B1226"/>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241"/>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2F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4F39"/>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350"/>
    <w:rsid w:val="004206B1"/>
    <w:rsid w:val="00420AAF"/>
    <w:rsid w:val="00420E76"/>
    <w:rsid w:val="00421DCF"/>
    <w:rsid w:val="00422341"/>
    <w:rsid w:val="00423641"/>
    <w:rsid w:val="00425B0B"/>
    <w:rsid w:val="004261D9"/>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21A"/>
    <w:rsid w:val="0045495B"/>
    <w:rsid w:val="00455033"/>
    <w:rsid w:val="00455113"/>
    <w:rsid w:val="00455141"/>
    <w:rsid w:val="00455668"/>
    <w:rsid w:val="00455C1A"/>
    <w:rsid w:val="00456421"/>
    <w:rsid w:val="00456DAB"/>
    <w:rsid w:val="00457804"/>
    <w:rsid w:val="00457A3B"/>
    <w:rsid w:val="00457A42"/>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32A"/>
    <w:rsid w:val="004848A5"/>
    <w:rsid w:val="00484A77"/>
    <w:rsid w:val="00485232"/>
    <w:rsid w:val="0048540F"/>
    <w:rsid w:val="00485970"/>
    <w:rsid w:val="00485ADA"/>
    <w:rsid w:val="00485C0D"/>
    <w:rsid w:val="00486575"/>
    <w:rsid w:val="004866D0"/>
    <w:rsid w:val="00490032"/>
    <w:rsid w:val="00491D78"/>
    <w:rsid w:val="004926E8"/>
    <w:rsid w:val="00493062"/>
    <w:rsid w:val="00493311"/>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ED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1D23"/>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0BC"/>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3C8"/>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8F"/>
    <w:rsid w:val="005255BF"/>
    <w:rsid w:val="005257DE"/>
    <w:rsid w:val="00526647"/>
    <w:rsid w:val="00526B3A"/>
    <w:rsid w:val="00527200"/>
    <w:rsid w:val="00527341"/>
    <w:rsid w:val="00530157"/>
    <w:rsid w:val="0053090F"/>
    <w:rsid w:val="0053192D"/>
    <w:rsid w:val="00531BB4"/>
    <w:rsid w:val="00531D9A"/>
    <w:rsid w:val="00531EBE"/>
    <w:rsid w:val="0053269A"/>
    <w:rsid w:val="005327D8"/>
    <w:rsid w:val="00532F8B"/>
    <w:rsid w:val="00532FCA"/>
    <w:rsid w:val="00533737"/>
    <w:rsid w:val="00535B79"/>
    <w:rsid w:val="00535D7C"/>
    <w:rsid w:val="00536579"/>
    <w:rsid w:val="00536C1E"/>
    <w:rsid w:val="00540ECD"/>
    <w:rsid w:val="005425FD"/>
    <w:rsid w:val="00542976"/>
    <w:rsid w:val="00542B5E"/>
    <w:rsid w:val="00542ED8"/>
    <w:rsid w:val="0054343A"/>
    <w:rsid w:val="005434BE"/>
    <w:rsid w:val="00543974"/>
    <w:rsid w:val="00543DB1"/>
    <w:rsid w:val="00543EBF"/>
    <w:rsid w:val="00544080"/>
    <w:rsid w:val="0054464A"/>
    <w:rsid w:val="00544ABA"/>
    <w:rsid w:val="00544ED5"/>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6BE"/>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6B1"/>
    <w:rsid w:val="00595887"/>
    <w:rsid w:val="005961F7"/>
    <w:rsid w:val="0059623D"/>
    <w:rsid w:val="00596301"/>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3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2EE6"/>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0DA"/>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0F"/>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72D"/>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982"/>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4C1"/>
    <w:rsid w:val="00697733"/>
    <w:rsid w:val="00697D7A"/>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0B8D"/>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12"/>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E7C7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0AB8"/>
    <w:rsid w:val="00701386"/>
    <w:rsid w:val="007025CB"/>
    <w:rsid w:val="007034AA"/>
    <w:rsid w:val="00703C9D"/>
    <w:rsid w:val="0070490C"/>
    <w:rsid w:val="00704A94"/>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0CDE"/>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207"/>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68"/>
    <w:rsid w:val="00761FDA"/>
    <w:rsid w:val="007621FF"/>
    <w:rsid w:val="00762D5D"/>
    <w:rsid w:val="007634E3"/>
    <w:rsid w:val="0076408F"/>
    <w:rsid w:val="0076412D"/>
    <w:rsid w:val="00764194"/>
    <w:rsid w:val="0076427A"/>
    <w:rsid w:val="00764968"/>
    <w:rsid w:val="0076533B"/>
    <w:rsid w:val="00765ED3"/>
    <w:rsid w:val="007665A0"/>
    <w:rsid w:val="0076681D"/>
    <w:rsid w:val="00766A65"/>
    <w:rsid w:val="007671F5"/>
    <w:rsid w:val="007676AC"/>
    <w:rsid w:val="007676B8"/>
    <w:rsid w:val="00767A81"/>
    <w:rsid w:val="00770640"/>
    <w:rsid w:val="00770C0C"/>
    <w:rsid w:val="0077141F"/>
    <w:rsid w:val="007715DC"/>
    <w:rsid w:val="0077175C"/>
    <w:rsid w:val="00771870"/>
    <w:rsid w:val="00771BF9"/>
    <w:rsid w:val="0077277E"/>
    <w:rsid w:val="00772F8A"/>
    <w:rsid w:val="00772F8B"/>
    <w:rsid w:val="00773069"/>
    <w:rsid w:val="007739C6"/>
    <w:rsid w:val="00774889"/>
    <w:rsid w:val="00774DA3"/>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8D0"/>
    <w:rsid w:val="00785900"/>
    <w:rsid w:val="00785988"/>
    <w:rsid w:val="00786958"/>
    <w:rsid w:val="00786E71"/>
    <w:rsid w:val="00787F63"/>
    <w:rsid w:val="00790749"/>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2079"/>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1E8B"/>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656"/>
    <w:rsid w:val="007F19B7"/>
    <w:rsid w:val="007F1A9C"/>
    <w:rsid w:val="007F1CFB"/>
    <w:rsid w:val="007F1EB2"/>
    <w:rsid w:val="007F21C9"/>
    <w:rsid w:val="007F220B"/>
    <w:rsid w:val="007F27DD"/>
    <w:rsid w:val="007F3104"/>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7B0"/>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DCE"/>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435"/>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1786C"/>
    <w:rsid w:val="00917F5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3DD"/>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D12"/>
    <w:rsid w:val="00970F51"/>
    <w:rsid w:val="00971C5A"/>
    <w:rsid w:val="009720F9"/>
    <w:rsid w:val="00972929"/>
    <w:rsid w:val="00972ED5"/>
    <w:rsid w:val="00972F91"/>
    <w:rsid w:val="00973800"/>
    <w:rsid w:val="00973827"/>
    <w:rsid w:val="009742D3"/>
    <w:rsid w:val="00975511"/>
    <w:rsid w:val="00975B15"/>
    <w:rsid w:val="00976358"/>
    <w:rsid w:val="009767D3"/>
    <w:rsid w:val="00976F13"/>
    <w:rsid w:val="00977855"/>
    <w:rsid w:val="00977BA7"/>
    <w:rsid w:val="00980E9A"/>
    <w:rsid w:val="0098194F"/>
    <w:rsid w:val="00981F85"/>
    <w:rsid w:val="009826C8"/>
    <w:rsid w:val="009834C5"/>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A8B"/>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789"/>
    <w:rsid w:val="00A05815"/>
    <w:rsid w:val="00A059B6"/>
    <w:rsid w:val="00A06119"/>
    <w:rsid w:val="00A0681D"/>
    <w:rsid w:val="00A07A48"/>
    <w:rsid w:val="00A10402"/>
    <w:rsid w:val="00A10607"/>
    <w:rsid w:val="00A1071C"/>
    <w:rsid w:val="00A108EE"/>
    <w:rsid w:val="00A109B0"/>
    <w:rsid w:val="00A10BB8"/>
    <w:rsid w:val="00A11027"/>
    <w:rsid w:val="00A1200D"/>
    <w:rsid w:val="00A127F6"/>
    <w:rsid w:val="00A12CF0"/>
    <w:rsid w:val="00A137E4"/>
    <w:rsid w:val="00A143A9"/>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6F1A"/>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2E0"/>
    <w:rsid w:val="00A36339"/>
    <w:rsid w:val="00A363BB"/>
    <w:rsid w:val="00A366E4"/>
    <w:rsid w:val="00A36B55"/>
    <w:rsid w:val="00A36B95"/>
    <w:rsid w:val="00A36C57"/>
    <w:rsid w:val="00A37C6C"/>
    <w:rsid w:val="00A37F15"/>
    <w:rsid w:val="00A4086F"/>
    <w:rsid w:val="00A41002"/>
    <w:rsid w:val="00A4147D"/>
    <w:rsid w:val="00A4161D"/>
    <w:rsid w:val="00A41E47"/>
    <w:rsid w:val="00A4202F"/>
    <w:rsid w:val="00A43476"/>
    <w:rsid w:val="00A4376F"/>
    <w:rsid w:val="00A44C45"/>
    <w:rsid w:val="00A44DEF"/>
    <w:rsid w:val="00A4549F"/>
    <w:rsid w:val="00A45B9B"/>
    <w:rsid w:val="00A46177"/>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040"/>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07"/>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143E"/>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977EC"/>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0F9"/>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0FED"/>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6D6"/>
    <w:rsid w:val="00AF2E8D"/>
    <w:rsid w:val="00AF3DBB"/>
    <w:rsid w:val="00AF42C2"/>
    <w:rsid w:val="00AF4C48"/>
    <w:rsid w:val="00AF4F1C"/>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19A"/>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8CE"/>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5E09"/>
    <w:rsid w:val="00B86476"/>
    <w:rsid w:val="00B86A3D"/>
    <w:rsid w:val="00B875C7"/>
    <w:rsid w:val="00B8796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D60"/>
    <w:rsid w:val="00B95F02"/>
    <w:rsid w:val="00B96BEF"/>
    <w:rsid w:val="00B96FC0"/>
    <w:rsid w:val="00B97260"/>
    <w:rsid w:val="00B975FE"/>
    <w:rsid w:val="00B97A69"/>
    <w:rsid w:val="00B97D07"/>
    <w:rsid w:val="00BA03D6"/>
    <w:rsid w:val="00BA0632"/>
    <w:rsid w:val="00BA087A"/>
    <w:rsid w:val="00BA0AAA"/>
    <w:rsid w:val="00BA0DFB"/>
    <w:rsid w:val="00BA0EB0"/>
    <w:rsid w:val="00BA208E"/>
    <w:rsid w:val="00BA2FEF"/>
    <w:rsid w:val="00BA3800"/>
    <w:rsid w:val="00BA4DAA"/>
    <w:rsid w:val="00BA57E0"/>
    <w:rsid w:val="00BA5EF1"/>
    <w:rsid w:val="00BA6557"/>
    <w:rsid w:val="00BA6B7B"/>
    <w:rsid w:val="00BA7C3B"/>
    <w:rsid w:val="00BB03A6"/>
    <w:rsid w:val="00BB0A0A"/>
    <w:rsid w:val="00BB1548"/>
    <w:rsid w:val="00BB18A2"/>
    <w:rsid w:val="00BB1CE7"/>
    <w:rsid w:val="00BB2011"/>
    <w:rsid w:val="00BB2BC6"/>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4B93"/>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0A8"/>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91F"/>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050D"/>
    <w:rsid w:val="00C617A6"/>
    <w:rsid w:val="00C62449"/>
    <w:rsid w:val="00C62C16"/>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63A"/>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19C"/>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CB6"/>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184"/>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1C38"/>
    <w:rsid w:val="00D42C5C"/>
    <w:rsid w:val="00D437D8"/>
    <w:rsid w:val="00D44994"/>
    <w:rsid w:val="00D45603"/>
    <w:rsid w:val="00D45DF3"/>
    <w:rsid w:val="00D46174"/>
    <w:rsid w:val="00D466C2"/>
    <w:rsid w:val="00D479E5"/>
    <w:rsid w:val="00D47DD0"/>
    <w:rsid w:val="00D50183"/>
    <w:rsid w:val="00D5019C"/>
    <w:rsid w:val="00D50948"/>
    <w:rsid w:val="00D51D12"/>
    <w:rsid w:val="00D51EB2"/>
    <w:rsid w:val="00D5276D"/>
    <w:rsid w:val="00D5362B"/>
    <w:rsid w:val="00D5399B"/>
    <w:rsid w:val="00D539C7"/>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3DB3"/>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615"/>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0A7"/>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654"/>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476C"/>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046"/>
    <w:rsid w:val="00E22CCD"/>
    <w:rsid w:val="00E23A11"/>
    <w:rsid w:val="00E23ECD"/>
    <w:rsid w:val="00E23FB7"/>
    <w:rsid w:val="00E249D6"/>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0B8"/>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6B17"/>
    <w:rsid w:val="00E57145"/>
    <w:rsid w:val="00E5733D"/>
    <w:rsid w:val="00E57AA1"/>
    <w:rsid w:val="00E57DE0"/>
    <w:rsid w:val="00E612C6"/>
    <w:rsid w:val="00E615F8"/>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3A6"/>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520"/>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907"/>
    <w:rsid w:val="00EC7DB6"/>
    <w:rsid w:val="00ED015E"/>
    <w:rsid w:val="00ED0220"/>
    <w:rsid w:val="00ED0812"/>
    <w:rsid w:val="00ED0CFC"/>
    <w:rsid w:val="00ED162F"/>
    <w:rsid w:val="00ED1652"/>
    <w:rsid w:val="00ED2E52"/>
    <w:rsid w:val="00ED3024"/>
    <w:rsid w:val="00ED38E1"/>
    <w:rsid w:val="00ED44FF"/>
    <w:rsid w:val="00ED4573"/>
    <w:rsid w:val="00ED49F6"/>
    <w:rsid w:val="00ED4CA0"/>
    <w:rsid w:val="00ED5E9D"/>
    <w:rsid w:val="00ED5FE4"/>
    <w:rsid w:val="00ED620C"/>
    <w:rsid w:val="00ED6C9F"/>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04F"/>
    <w:rsid w:val="00F1056C"/>
    <w:rsid w:val="00F107F1"/>
    <w:rsid w:val="00F10FC1"/>
    <w:rsid w:val="00F112FD"/>
    <w:rsid w:val="00F11561"/>
    <w:rsid w:val="00F11F15"/>
    <w:rsid w:val="00F12A9F"/>
    <w:rsid w:val="00F12FA7"/>
    <w:rsid w:val="00F1307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375A"/>
    <w:rsid w:val="00F443D0"/>
    <w:rsid w:val="00F44EC5"/>
    <w:rsid w:val="00F45C51"/>
    <w:rsid w:val="00F46224"/>
    <w:rsid w:val="00F46F3B"/>
    <w:rsid w:val="00F47498"/>
    <w:rsid w:val="00F47802"/>
    <w:rsid w:val="00F47E47"/>
    <w:rsid w:val="00F50A2C"/>
    <w:rsid w:val="00F512B2"/>
    <w:rsid w:val="00F515DA"/>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0F40"/>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3BC"/>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648"/>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5C78"/>
    <w:rsid w:val="00FD7DF9"/>
    <w:rsid w:val="00FE03E6"/>
    <w:rsid w:val="00FE0B51"/>
    <w:rsid w:val="00FE0B78"/>
    <w:rsid w:val="00FE0ED4"/>
    <w:rsid w:val="00FE1B9A"/>
    <w:rsid w:val="00FE1BC4"/>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5A8ADE-69C9-4072-AE8B-F625DE87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
    <w:qFormat/>
    <w:rsid w:val="00B83BD2"/>
    <w:pPr>
      <w:keepNext/>
      <w:numPr>
        <w:numId w:val="2"/>
      </w:numPr>
      <w:spacing w:before="120"/>
      <w:outlineLvl w:val="0"/>
    </w:pPr>
    <w:rPr>
      <w:b/>
      <w:bCs/>
      <w:sz w:val="28"/>
      <w:szCs w:val="28"/>
    </w:rPr>
  </w:style>
  <w:style w:type="paragraph" w:styleId="2">
    <w:name w:val="heading 2"/>
    <w:aliases w:val="Char Char,Head2A,2,H2,h2,UNDERRUBRIK 1-2,DO NOT USE_h2,h21,Heading 2 Char,H2 Char,h2 Char"/>
    <w:basedOn w:val="a"/>
    <w:next w:val="a"/>
    <w:qFormat/>
    <w:rsid w:val="00B83BD2"/>
    <w:pPr>
      <w:keepNext/>
      <w:numPr>
        <w:ilvl w:val="1"/>
        <w:numId w:val="2"/>
      </w:numPr>
      <w:spacing w:before="120"/>
      <w:outlineLvl w:val="1"/>
    </w:pPr>
    <w:rPr>
      <w:b/>
      <w:bCs/>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qFormat/>
    <w:rsid w:val="00B83BD2"/>
    <w:pPr>
      <w:keepNext/>
      <w:numPr>
        <w:ilvl w:val="3"/>
        <w:numId w:val="2"/>
      </w:numPr>
      <w:spacing w:before="120"/>
      <w:outlineLvl w:val="3"/>
    </w:pPr>
    <w:rPr>
      <w:b/>
      <w:bCs/>
      <w:szCs w:val="28"/>
    </w:rPr>
  </w:style>
  <w:style w:type="paragraph" w:styleId="5">
    <w:name w:val="heading 5"/>
    <w:aliases w:val="h5,Heading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1">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
    <w:basedOn w:val="a"/>
    <w:link w:val="Char10"/>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Char10">
    <w:name w:val="列出段落 Char1"/>
    <w:aliases w:val="- Bullets Char,목록 단락 Char,リスト段落 Char"/>
    <w:link w:val="af5"/>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5"/>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7"/>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7">
    <w:name w:val="列出段落 Char"/>
    <w:link w:val="ListParagraph1"/>
    <w:uiPriority w:val="99"/>
    <w:qFormat/>
    <w:locked/>
    <w:rsid w:val="00186433"/>
    <w:rPr>
      <w:rFonts w:eastAsiaTheme="minorEastAsia"/>
      <w:kern w:val="2"/>
      <w:sz w:val="21"/>
      <w:szCs w:val="24"/>
    </w:rPr>
  </w:style>
  <w:style w:type="paragraph" w:customStyle="1" w:styleId="B1">
    <w:name w:val="B1"/>
    <w:basedOn w:val="a"/>
    <w:link w:val="B1Zchn"/>
    <w:rsid w:val="0052558F"/>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52558F"/>
    <w:rPr>
      <w:rFonts w:eastAsia="Times New Roman"/>
      <w:lang w:eastAsia="en-US"/>
    </w:rPr>
  </w:style>
  <w:style w:type="paragraph" w:customStyle="1" w:styleId="textintend2">
    <w:name w:val="text intend 2"/>
    <w:basedOn w:val="a"/>
    <w:rsid w:val="0052558F"/>
    <w:pPr>
      <w:numPr>
        <w:numId w:val="30"/>
      </w:numPr>
      <w:overflowPunct w:val="0"/>
      <w:snapToGrid/>
      <w:textAlignment w:val="baseline"/>
    </w:pPr>
    <w:rPr>
      <w:rFonts w:eastAsia="MS Mincho"/>
      <w:sz w:val="24"/>
      <w:szCs w:val="20"/>
      <w:lang w:eastAsia="en-GB"/>
    </w:rPr>
  </w:style>
  <w:style w:type="character" w:customStyle="1" w:styleId="B1Char1">
    <w:name w:val="B1 Char1"/>
    <w:rsid w:val="000B667E"/>
    <w:rPr>
      <w:lang w:val="en-GB" w:eastAsia="en-US"/>
    </w:rPr>
  </w:style>
  <w:style w:type="paragraph" w:customStyle="1" w:styleId="textintend3">
    <w:name w:val="text intend 3"/>
    <w:basedOn w:val="a"/>
    <w:rsid w:val="003A23CE"/>
    <w:pPr>
      <w:numPr>
        <w:numId w:val="34"/>
      </w:numPr>
      <w:overflowPunct w:val="0"/>
      <w:snapToGrid/>
      <w:textAlignment w:val="baseline"/>
    </w:pPr>
    <w:rPr>
      <w:rFonts w:eastAsia="MS Mincho"/>
      <w:sz w:val="24"/>
      <w:szCs w:val="20"/>
      <w:lang w:eastAsia="en-GB"/>
    </w:rPr>
  </w:style>
  <w:style w:type="paragraph" w:customStyle="1" w:styleId="enumlev1">
    <w:name w:val="enumlev1"/>
    <w:basedOn w:val="a"/>
    <w:link w:val="enumlev1Char"/>
    <w:qFormat/>
    <w:rsid w:val="00FE03E6"/>
    <w:pPr>
      <w:tabs>
        <w:tab w:val="left" w:pos="794"/>
        <w:tab w:val="left" w:pos="1191"/>
        <w:tab w:val="left" w:pos="1588"/>
        <w:tab w:val="left" w:pos="1985"/>
      </w:tabs>
      <w:overflowPunct w:val="0"/>
      <w:snapToGrid/>
      <w:spacing w:before="80" w:after="0"/>
      <w:ind w:left="794" w:hanging="794"/>
      <w:textAlignment w:val="baseline"/>
    </w:pPr>
    <w:rPr>
      <w:rFonts w:eastAsia="Batang"/>
      <w:sz w:val="24"/>
      <w:szCs w:val="20"/>
      <w:lang w:val="fr-FR"/>
    </w:rPr>
  </w:style>
  <w:style w:type="character" w:customStyle="1" w:styleId="enumlev1Char">
    <w:name w:val="enumlev1 Char"/>
    <w:basedOn w:val="a0"/>
    <w:link w:val="enumlev1"/>
    <w:qFormat/>
    <w:rsid w:val="00FE03E6"/>
    <w:rPr>
      <w:rFonts w:eastAsia="Batang"/>
      <w:sz w:val="24"/>
      <w:lang w:val="fr-FR" w:eastAsia="en-US"/>
    </w:rPr>
  </w:style>
  <w:style w:type="paragraph" w:styleId="20">
    <w:name w:val="List Bullet 2"/>
    <w:basedOn w:val="a6"/>
    <w:rsid w:val="00E615F8"/>
    <w:pPr>
      <w:numPr>
        <w:numId w:val="43"/>
      </w:numPr>
      <w:overflowPunct w:val="0"/>
      <w:autoSpaceDE w:val="0"/>
      <w:autoSpaceDN w:val="0"/>
      <w:adjustRightInd w:val="0"/>
      <w:snapToGrid/>
      <w:spacing w:after="120"/>
      <w:jc w:val="both"/>
      <w:textAlignment w:val="baseline"/>
    </w:pPr>
    <w:rPr>
      <w:rFonts w:ascii="Arial" w:eastAsiaTheme="minorEastAsia"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530898">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007468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BFF56-3B68-4617-813E-5507ED07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5</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Lanlan Li</cp:lastModifiedBy>
  <cp:revision>65</cp:revision>
  <cp:lastPrinted>2007-06-18T09:08:00Z</cp:lastPrinted>
  <dcterms:created xsi:type="dcterms:W3CDTF">2018-02-08T02:40:00Z</dcterms:created>
  <dcterms:modified xsi:type="dcterms:W3CDTF">2018-02-15T01:02:00Z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1516760067</vt:lpwstr>
  </property>
</Properties>
</file>